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FC" w:rsidRPr="00D417FC" w:rsidRDefault="00D417FC" w:rsidP="00D417FC">
      <w:pPr>
        <w:shd w:val="clear" w:color="auto" w:fill="FFFFFF"/>
        <w:spacing w:after="0" w:line="288" w:lineRule="atLeast"/>
        <w:ind w:left="7920"/>
        <w:jc w:val="both"/>
        <w:outlineLvl w:val="3"/>
        <w:rPr>
          <w:rFonts w:ascii="Arial" w:eastAsia="Times New Roman" w:hAnsi="Arial" w:cs="Arial"/>
          <w:b/>
          <w:bCs/>
          <w:color w:val="000000"/>
          <w:sz w:val="20"/>
          <w:szCs w:val="20"/>
        </w:rPr>
      </w:pPr>
      <w:r w:rsidRPr="00D417FC">
        <w:rPr>
          <w:rFonts w:ascii="Arial" w:eastAsia="Times New Roman" w:hAnsi="Arial" w:cs="Arial"/>
          <w:b/>
          <w:bCs/>
          <w:color w:val="000000"/>
          <w:sz w:val="20"/>
          <w:szCs w:val="20"/>
        </w:rPr>
        <w:t>Appendix A</w:t>
      </w:r>
    </w:p>
    <w:p w:rsidR="00D417FC" w:rsidRPr="00D417FC" w:rsidRDefault="00D417FC" w:rsidP="00AF297E">
      <w:pPr>
        <w:shd w:val="clear" w:color="auto" w:fill="FFFFFF"/>
        <w:spacing w:after="0" w:line="288" w:lineRule="atLeast"/>
        <w:jc w:val="both"/>
        <w:outlineLvl w:val="3"/>
        <w:rPr>
          <w:rFonts w:ascii="Arial" w:eastAsia="Times New Roman" w:hAnsi="Arial" w:cs="Arial"/>
          <w:b/>
          <w:bCs/>
          <w:color w:val="000000"/>
          <w:sz w:val="20"/>
          <w:szCs w:val="20"/>
        </w:rPr>
      </w:pPr>
    </w:p>
    <w:p w:rsidR="00AF297E" w:rsidRDefault="00AF297E" w:rsidP="00AF297E">
      <w:pPr>
        <w:shd w:val="clear" w:color="auto" w:fill="FFFFFF"/>
        <w:spacing w:after="0" w:line="288" w:lineRule="atLeast"/>
        <w:jc w:val="both"/>
        <w:outlineLvl w:val="3"/>
        <w:rPr>
          <w:rFonts w:ascii="Arial" w:eastAsia="Times New Roman" w:hAnsi="Arial" w:cs="Arial"/>
          <w:b/>
          <w:bCs/>
          <w:color w:val="000000"/>
          <w:sz w:val="20"/>
          <w:szCs w:val="20"/>
        </w:rPr>
      </w:pPr>
      <w:r w:rsidRPr="00D417FC">
        <w:rPr>
          <w:rFonts w:ascii="Arial" w:eastAsia="Times New Roman" w:hAnsi="Arial" w:cs="Arial"/>
          <w:b/>
          <w:bCs/>
          <w:color w:val="000000"/>
          <w:sz w:val="20"/>
          <w:szCs w:val="20"/>
        </w:rPr>
        <w:t>Health and Social Care Reform Act (2009)</w:t>
      </w:r>
    </w:p>
    <w:p w:rsidR="00037F7B" w:rsidRDefault="00037F7B" w:rsidP="00AF297E">
      <w:pPr>
        <w:shd w:val="clear" w:color="auto" w:fill="FFFFFF"/>
        <w:spacing w:after="0" w:line="288" w:lineRule="atLeast"/>
        <w:jc w:val="both"/>
        <w:outlineLvl w:val="3"/>
        <w:rPr>
          <w:rFonts w:ascii="Arial" w:eastAsia="Times New Roman" w:hAnsi="Arial" w:cs="Arial"/>
          <w:b/>
          <w:bCs/>
          <w:color w:val="000000"/>
          <w:sz w:val="20"/>
          <w:szCs w:val="20"/>
        </w:rPr>
      </w:pPr>
    </w:p>
    <w:p w:rsidR="00037F7B" w:rsidRPr="00037F7B" w:rsidRDefault="00037F7B" w:rsidP="00037F7B">
      <w:pPr>
        <w:autoSpaceDE w:val="0"/>
        <w:autoSpaceDN w:val="0"/>
        <w:adjustRightInd w:val="0"/>
        <w:spacing w:after="0" w:line="240" w:lineRule="auto"/>
        <w:jc w:val="center"/>
        <w:rPr>
          <w:rFonts w:ascii="Arial" w:hAnsi="Arial" w:cs="Arial"/>
          <w:b/>
          <w:bCs/>
          <w:color w:val="010202"/>
          <w:sz w:val="40"/>
          <w:szCs w:val="40"/>
        </w:rPr>
      </w:pPr>
      <w:r w:rsidRPr="00037F7B">
        <w:rPr>
          <w:rFonts w:ascii="Arial" w:hAnsi="Arial" w:cs="Arial"/>
          <w:b/>
          <w:bCs/>
          <w:color w:val="010202"/>
          <w:sz w:val="40"/>
          <w:szCs w:val="40"/>
        </w:rPr>
        <w:t>Health and Social Care (Reform) Act</w:t>
      </w:r>
      <w:r>
        <w:rPr>
          <w:rFonts w:ascii="Arial" w:hAnsi="Arial" w:cs="Arial"/>
          <w:b/>
          <w:bCs/>
          <w:color w:val="010202"/>
          <w:sz w:val="40"/>
          <w:szCs w:val="40"/>
        </w:rPr>
        <w:t xml:space="preserve"> </w:t>
      </w:r>
      <w:r w:rsidRPr="00037F7B">
        <w:rPr>
          <w:rFonts w:ascii="Arial" w:hAnsi="Arial" w:cs="Arial"/>
          <w:b/>
          <w:bCs/>
          <w:color w:val="010202"/>
          <w:sz w:val="40"/>
          <w:szCs w:val="40"/>
        </w:rPr>
        <w:t>(Northern</w:t>
      </w:r>
      <w:r w:rsidRPr="00037F7B">
        <w:rPr>
          <w:rFonts w:ascii="Arial" w:hAnsi="Arial" w:cs="Arial"/>
          <w:b/>
          <w:bCs/>
          <w:color w:val="FFFFFF"/>
          <w:sz w:val="40"/>
          <w:szCs w:val="40"/>
        </w:rPr>
        <w:t>-</w:t>
      </w:r>
      <w:r w:rsidRPr="00037F7B">
        <w:rPr>
          <w:rFonts w:ascii="Arial" w:hAnsi="Arial" w:cs="Arial"/>
          <w:b/>
          <w:bCs/>
          <w:color w:val="010202"/>
          <w:sz w:val="40"/>
          <w:szCs w:val="40"/>
        </w:rPr>
        <w:t>Ireland) 2009</w:t>
      </w:r>
    </w:p>
    <w:p w:rsidR="00037F7B" w:rsidRDefault="00037F7B" w:rsidP="00037F7B">
      <w:pPr>
        <w:autoSpaceDE w:val="0"/>
        <w:autoSpaceDN w:val="0"/>
        <w:adjustRightInd w:val="0"/>
        <w:spacing w:after="0" w:line="240" w:lineRule="auto"/>
        <w:rPr>
          <w:rFonts w:ascii="Arial" w:hAnsi="Arial" w:cs="Arial"/>
          <w:color w:val="010202"/>
          <w:sz w:val="26"/>
          <w:szCs w:val="26"/>
        </w:rPr>
      </w:pPr>
    </w:p>
    <w:p w:rsidR="00037F7B" w:rsidRDefault="00037F7B" w:rsidP="00037F7B">
      <w:pPr>
        <w:autoSpaceDE w:val="0"/>
        <w:autoSpaceDN w:val="0"/>
        <w:adjustRightInd w:val="0"/>
        <w:spacing w:after="0" w:line="240" w:lineRule="auto"/>
        <w:jc w:val="center"/>
        <w:rPr>
          <w:rFonts w:ascii="Arial" w:hAnsi="Arial" w:cs="Arial"/>
          <w:color w:val="010202"/>
          <w:sz w:val="26"/>
          <w:szCs w:val="26"/>
        </w:rPr>
      </w:pPr>
      <w:r w:rsidRPr="00037F7B">
        <w:rPr>
          <w:rFonts w:ascii="Arial" w:hAnsi="Arial" w:cs="Arial"/>
          <w:color w:val="010202"/>
          <w:sz w:val="26"/>
          <w:szCs w:val="26"/>
        </w:rPr>
        <w:t>CHAPTER 1</w:t>
      </w:r>
    </w:p>
    <w:p w:rsidR="00037F7B" w:rsidRPr="00037F7B" w:rsidRDefault="00037F7B" w:rsidP="00037F7B">
      <w:pPr>
        <w:autoSpaceDE w:val="0"/>
        <w:autoSpaceDN w:val="0"/>
        <w:adjustRightInd w:val="0"/>
        <w:spacing w:after="0" w:line="240" w:lineRule="auto"/>
        <w:jc w:val="center"/>
        <w:rPr>
          <w:rFonts w:ascii="Arial" w:hAnsi="Arial" w:cs="Arial"/>
          <w:color w:val="010202"/>
          <w:sz w:val="26"/>
          <w:szCs w:val="26"/>
        </w:rPr>
      </w:pPr>
    </w:p>
    <w:p w:rsidR="00037F7B" w:rsidRDefault="00037F7B" w:rsidP="00037F7B">
      <w:pPr>
        <w:autoSpaceDE w:val="0"/>
        <w:autoSpaceDN w:val="0"/>
        <w:adjustRightInd w:val="0"/>
        <w:spacing w:after="0" w:line="240" w:lineRule="auto"/>
        <w:jc w:val="center"/>
        <w:rPr>
          <w:rFonts w:ascii="Arial" w:hAnsi="Arial" w:cs="Arial"/>
          <w:color w:val="010202"/>
          <w:sz w:val="26"/>
          <w:szCs w:val="26"/>
        </w:rPr>
      </w:pPr>
      <w:r w:rsidRPr="00037F7B">
        <w:rPr>
          <w:rFonts w:ascii="Arial" w:hAnsi="Arial" w:cs="Arial"/>
          <w:color w:val="010202"/>
          <w:sz w:val="26"/>
          <w:szCs w:val="26"/>
        </w:rPr>
        <w:t>CONTENTS</w:t>
      </w:r>
    </w:p>
    <w:p w:rsidR="00037F7B" w:rsidRPr="00037F7B" w:rsidRDefault="00037F7B" w:rsidP="00037F7B">
      <w:pPr>
        <w:autoSpaceDE w:val="0"/>
        <w:autoSpaceDN w:val="0"/>
        <w:adjustRightInd w:val="0"/>
        <w:spacing w:after="0" w:line="240" w:lineRule="auto"/>
        <w:jc w:val="center"/>
        <w:rPr>
          <w:rFonts w:ascii="Arial" w:hAnsi="Arial" w:cs="Arial"/>
          <w:color w:val="010202"/>
          <w:sz w:val="26"/>
          <w:szCs w:val="26"/>
        </w:rPr>
      </w:pPr>
    </w:p>
    <w:p w:rsidR="00037F7B" w:rsidRDefault="00037F7B" w:rsidP="00037F7B">
      <w:pPr>
        <w:autoSpaceDE w:val="0"/>
        <w:autoSpaceDN w:val="0"/>
        <w:adjustRightInd w:val="0"/>
        <w:spacing w:after="0" w:line="240" w:lineRule="auto"/>
        <w:jc w:val="center"/>
        <w:rPr>
          <w:rFonts w:ascii="Arial" w:hAnsi="Arial" w:cs="Arial"/>
          <w:i/>
          <w:iCs/>
          <w:color w:val="010202"/>
          <w:sz w:val="24"/>
          <w:szCs w:val="24"/>
        </w:rPr>
      </w:pPr>
      <w:r w:rsidRPr="00037F7B">
        <w:rPr>
          <w:rFonts w:ascii="Arial" w:hAnsi="Arial" w:cs="Arial"/>
          <w:i/>
          <w:iCs/>
          <w:color w:val="010202"/>
          <w:sz w:val="24"/>
          <w:szCs w:val="24"/>
        </w:rPr>
        <w:t>Restructuring of administration of health and social care</w:t>
      </w:r>
    </w:p>
    <w:p w:rsidR="00037F7B" w:rsidRPr="00037F7B" w:rsidRDefault="00037F7B" w:rsidP="00037F7B">
      <w:pPr>
        <w:autoSpaceDE w:val="0"/>
        <w:autoSpaceDN w:val="0"/>
        <w:adjustRightInd w:val="0"/>
        <w:spacing w:after="0" w:line="240" w:lineRule="auto"/>
        <w:rPr>
          <w:rFonts w:ascii="Arial" w:hAnsi="Arial" w:cs="Arial"/>
          <w:i/>
          <w:iCs/>
          <w:color w:val="010202"/>
          <w:sz w:val="24"/>
          <w:szCs w:val="24"/>
        </w:rPr>
      </w:pP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1. Restructuring of administration of health and social care</w:t>
      </w:r>
    </w:p>
    <w:p w:rsidR="00037F7B" w:rsidRPr="00037F7B" w:rsidRDefault="00037F7B" w:rsidP="00037F7B">
      <w:pPr>
        <w:autoSpaceDE w:val="0"/>
        <w:autoSpaceDN w:val="0"/>
        <w:adjustRightInd w:val="0"/>
        <w:spacing w:after="0" w:line="240" w:lineRule="auto"/>
        <w:jc w:val="center"/>
        <w:rPr>
          <w:rFonts w:ascii="Arial" w:hAnsi="Arial" w:cs="Arial"/>
          <w:i/>
          <w:iCs/>
          <w:color w:val="010202"/>
          <w:sz w:val="24"/>
          <w:szCs w:val="24"/>
        </w:rPr>
      </w:pPr>
      <w:r w:rsidRPr="00037F7B">
        <w:rPr>
          <w:rFonts w:ascii="Arial" w:hAnsi="Arial" w:cs="Arial"/>
          <w:i/>
          <w:iCs/>
          <w:color w:val="010202"/>
          <w:sz w:val="24"/>
          <w:szCs w:val="24"/>
        </w:rPr>
        <w:t>Department’s role in promoting and providing health and social care</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2. Department’s general duty</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3. Department’s general power</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4. Department’s priorities and objectives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5. The framework document</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6. Power of Department to give directions to certain bodies</w:t>
      </w:r>
    </w:p>
    <w:p w:rsidR="00037F7B" w:rsidRPr="00037F7B" w:rsidRDefault="00037F7B" w:rsidP="009B3C8C">
      <w:pPr>
        <w:autoSpaceDE w:val="0"/>
        <w:autoSpaceDN w:val="0"/>
        <w:adjustRightInd w:val="0"/>
        <w:spacing w:after="0" w:line="240" w:lineRule="auto"/>
        <w:jc w:val="center"/>
        <w:rPr>
          <w:rFonts w:ascii="Arial" w:hAnsi="Arial" w:cs="Arial"/>
          <w:i/>
          <w:iCs/>
          <w:color w:val="010202"/>
          <w:sz w:val="24"/>
          <w:szCs w:val="24"/>
        </w:rPr>
      </w:pPr>
      <w:r w:rsidRPr="00037F7B">
        <w:rPr>
          <w:rFonts w:ascii="Arial" w:hAnsi="Arial" w:cs="Arial"/>
          <w:i/>
          <w:iCs/>
          <w:color w:val="010202"/>
          <w:sz w:val="24"/>
          <w:szCs w:val="24"/>
        </w:rPr>
        <w:t>The Regional Board</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7. The Regional Health and Social Care Board</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8. Functions of the Regional Board</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9. Local Commissioning Groups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10. Power of Regional Board to give directions and guidance to HSC trusts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11. Provision of information, etc. to Regional Board by HSC trusts</w:t>
      </w:r>
    </w:p>
    <w:p w:rsidR="00037F7B" w:rsidRPr="00037F7B" w:rsidRDefault="00037F7B" w:rsidP="009B3C8C">
      <w:pPr>
        <w:autoSpaceDE w:val="0"/>
        <w:autoSpaceDN w:val="0"/>
        <w:adjustRightInd w:val="0"/>
        <w:spacing w:after="0" w:line="240" w:lineRule="auto"/>
        <w:jc w:val="center"/>
        <w:rPr>
          <w:rFonts w:ascii="Arial" w:hAnsi="Arial" w:cs="Arial"/>
          <w:i/>
          <w:iCs/>
          <w:color w:val="010202"/>
          <w:sz w:val="24"/>
          <w:szCs w:val="24"/>
        </w:rPr>
      </w:pPr>
      <w:r w:rsidRPr="00037F7B">
        <w:rPr>
          <w:rFonts w:ascii="Arial" w:hAnsi="Arial" w:cs="Arial"/>
          <w:i/>
          <w:iCs/>
          <w:color w:val="010202"/>
          <w:sz w:val="24"/>
          <w:szCs w:val="24"/>
        </w:rPr>
        <w:t>The Regional Agency</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12. The Regional Agency for Public Health and Social Well-being</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13. Functions of the Regional Agency</w:t>
      </w:r>
    </w:p>
    <w:p w:rsidR="00037F7B" w:rsidRPr="00037F7B" w:rsidRDefault="00037F7B" w:rsidP="009B3C8C">
      <w:pPr>
        <w:autoSpaceDE w:val="0"/>
        <w:autoSpaceDN w:val="0"/>
        <w:adjustRightInd w:val="0"/>
        <w:spacing w:after="0" w:line="240" w:lineRule="auto"/>
        <w:jc w:val="center"/>
        <w:rPr>
          <w:rFonts w:ascii="Arial" w:hAnsi="Arial" w:cs="Arial"/>
          <w:i/>
          <w:iCs/>
          <w:color w:val="010202"/>
          <w:sz w:val="24"/>
          <w:szCs w:val="24"/>
        </w:rPr>
      </w:pPr>
      <w:r w:rsidRPr="00037F7B">
        <w:rPr>
          <w:rFonts w:ascii="Arial" w:hAnsi="Arial" w:cs="Arial"/>
          <w:i/>
          <w:iCs/>
          <w:color w:val="010202"/>
          <w:sz w:val="24"/>
          <w:szCs w:val="24"/>
        </w:rPr>
        <w:t>RBSO</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14. The Regional Business Services Organisation</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15. Functions of RBSO</w:t>
      </w:r>
    </w:p>
    <w:p w:rsidR="00037F7B" w:rsidRPr="00037F7B" w:rsidRDefault="00037F7B" w:rsidP="009B3C8C">
      <w:pPr>
        <w:autoSpaceDE w:val="0"/>
        <w:autoSpaceDN w:val="0"/>
        <w:adjustRightInd w:val="0"/>
        <w:spacing w:after="0" w:line="240" w:lineRule="auto"/>
        <w:jc w:val="center"/>
        <w:rPr>
          <w:rFonts w:ascii="Arial" w:hAnsi="Arial" w:cs="Arial"/>
          <w:i/>
          <w:iCs/>
          <w:color w:val="010202"/>
          <w:sz w:val="24"/>
          <w:szCs w:val="24"/>
        </w:rPr>
      </w:pPr>
      <w:r w:rsidRPr="00037F7B">
        <w:rPr>
          <w:rFonts w:ascii="Arial" w:hAnsi="Arial" w:cs="Arial"/>
          <w:i/>
          <w:iCs/>
          <w:color w:val="010202"/>
          <w:sz w:val="24"/>
          <w:szCs w:val="24"/>
        </w:rPr>
        <w:t>Patient representation and public involvement</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16. The Patient and Client Council</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17. Functions of the Patient and Client Council</w:t>
      </w:r>
    </w:p>
    <w:p w:rsidR="00037F7B" w:rsidRPr="00500BA1" w:rsidRDefault="00037F7B" w:rsidP="00037F7B">
      <w:pPr>
        <w:autoSpaceDE w:val="0"/>
        <w:autoSpaceDN w:val="0"/>
        <w:adjustRightInd w:val="0"/>
        <w:spacing w:after="0" w:line="240" w:lineRule="auto"/>
        <w:rPr>
          <w:rFonts w:ascii="Arial" w:hAnsi="Arial" w:cs="Arial"/>
          <w:b/>
          <w:color w:val="010202"/>
          <w:sz w:val="24"/>
          <w:szCs w:val="24"/>
        </w:rPr>
      </w:pPr>
      <w:r w:rsidRPr="00037F7B">
        <w:rPr>
          <w:rFonts w:ascii="Arial" w:hAnsi="Arial" w:cs="Arial"/>
          <w:color w:val="010202"/>
          <w:sz w:val="24"/>
          <w:szCs w:val="24"/>
        </w:rPr>
        <w:t xml:space="preserve">18. </w:t>
      </w:r>
      <w:r w:rsidRPr="00500BA1">
        <w:rPr>
          <w:rFonts w:ascii="Arial" w:hAnsi="Arial" w:cs="Arial"/>
          <w:b/>
          <w:color w:val="010202"/>
          <w:sz w:val="24"/>
          <w:szCs w:val="24"/>
        </w:rPr>
        <w:t>Duty to co-operate with the Patient and Client Council</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 xml:space="preserve">19. </w:t>
      </w:r>
      <w:r w:rsidRPr="00500BA1">
        <w:rPr>
          <w:rFonts w:ascii="Arial" w:hAnsi="Arial" w:cs="Arial"/>
          <w:b/>
          <w:color w:val="010202"/>
          <w:sz w:val="24"/>
          <w:szCs w:val="24"/>
        </w:rPr>
        <w:t>Public involvement and consultation</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 xml:space="preserve">20. </w:t>
      </w:r>
      <w:bookmarkStart w:id="0" w:name="_GoBack"/>
      <w:r w:rsidRPr="00500BA1">
        <w:rPr>
          <w:rFonts w:ascii="Arial" w:hAnsi="Arial" w:cs="Arial"/>
          <w:b/>
          <w:color w:val="010202"/>
          <w:sz w:val="24"/>
          <w:szCs w:val="24"/>
        </w:rPr>
        <w:t>Public involvement: consultation schemes</w:t>
      </w:r>
      <w:bookmarkEnd w:id="0"/>
    </w:p>
    <w:p w:rsidR="00037F7B" w:rsidRPr="00037F7B" w:rsidRDefault="00037F7B" w:rsidP="009B3C8C">
      <w:pPr>
        <w:autoSpaceDE w:val="0"/>
        <w:autoSpaceDN w:val="0"/>
        <w:adjustRightInd w:val="0"/>
        <w:spacing w:after="0" w:line="240" w:lineRule="auto"/>
        <w:jc w:val="center"/>
        <w:rPr>
          <w:rFonts w:ascii="Arial" w:hAnsi="Arial" w:cs="Arial"/>
          <w:i/>
          <w:iCs/>
          <w:color w:val="010202"/>
          <w:sz w:val="24"/>
          <w:szCs w:val="24"/>
        </w:rPr>
      </w:pPr>
      <w:r w:rsidRPr="00037F7B">
        <w:rPr>
          <w:rFonts w:ascii="Arial" w:hAnsi="Arial" w:cs="Arial"/>
          <w:i/>
          <w:iCs/>
          <w:color w:val="010202"/>
          <w:sz w:val="24"/>
          <w:szCs w:val="24"/>
        </w:rPr>
        <w:t>HSC trusts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21. Duty on HSC trusts in relation to improvement of health and social well-being</w:t>
      </w:r>
    </w:p>
    <w:p w:rsidR="00037F7B" w:rsidRPr="00037F7B" w:rsidRDefault="00037F7B" w:rsidP="009B3C8C">
      <w:pPr>
        <w:autoSpaceDE w:val="0"/>
        <w:autoSpaceDN w:val="0"/>
        <w:adjustRightInd w:val="0"/>
        <w:spacing w:after="0" w:line="240" w:lineRule="auto"/>
        <w:jc w:val="center"/>
        <w:rPr>
          <w:rFonts w:ascii="Arial" w:hAnsi="Arial" w:cs="Arial"/>
          <w:i/>
          <w:iCs/>
          <w:color w:val="010202"/>
          <w:sz w:val="24"/>
          <w:szCs w:val="24"/>
        </w:rPr>
      </w:pPr>
      <w:r w:rsidRPr="00037F7B">
        <w:rPr>
          <w:rFonts w:ascii="Arial" w:hAnsi="Arial" w:cs="Arial"/>
          <w:i/>
          <w:iCs/>
          <w:color w:val="010202"/>
          <w:sz w:val="24"/>
          <w:szCs w:val="24"/>
        </w:rPr>
        <w:t>Public-private partnerships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22. Public-private partnerships</w:t>
      </w:r>
    </w:p>
    <w:p w:rsidR="00037F7B" w:rsidRPr="00037F7B" w:rsidRDefault="00037F7B" w:rsidP="009B3C8C">
      <w:pPr>
        <w:autoSpaceDE w:val="0"/>
        <w:autoSpaceDN w:val="0"/>
        <w:adjustRightInd w:val="0"/>
        <w:spacing w:after="0" w:line="240" w:lineRule="auto"/>
        <w:jc w:val="center"/>
        <w:rPr>
          <w:rFonts w:ascii="Arial" w:hAnsi="Arial" w:cs="Arial"/>
          <w:i/>
          <w:iCs/>
          <w:color w:val="010202"/>
          <w:sz w:val="24"/>
          <w:szCs w:val="24"/>
        </w:rPr>
      </w:pPr>
      <w:r w:rsidRPr="00037F7B">
        <w:rPr>
          <w:rFonts w:ascii="Arial" w:hAnsi="Arial" w:cs="Arial"/>
          <w:i/>
          <w:iCs/>
          <w:color w:val="010202"/>
          <w:sz w:val="24"/>
          <w:szCs w:val="24"/>
        </w:rPr>
        <w:t>Transfer of assets, liabilities and functions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23. Schemes for transfer of assets and liabilities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24. Transfer of functions of Health and Social Services Boards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lastRenderedPageBreak/>
        <w:t>25. Transfer of functions of the Mental Health Commission</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26. Transfer of functions of Central Services Agency</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27. Amendment of statutory and other references to dissolved bodies, etc.</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28. Dissolution of special agencies</w:t>
      </w:r>
    </w:p>
    <w:p w:rsidR="00037F7B" w:rsidRPr="00037F7B" w:rsidRDefault="00037F7B" w:rsidP="009B3C8C">
      <w:pPr>
        <w:autoSpaceDE w:val="0"/>
        <w:autoSpaceDN w:val="0"/>
        <w:adjustRightInd w:val="0"/>
        <w:spacing w:after="0" w:line="240" w:lineRule="auto"/>
        <w:jc w:val="center"/>
        <w:rPr>
          <w:rFonts w:ascii="Arial" w:hAnsi="Arial" w:cs="Arial"/>
          <w:i/>
          <w:iCs/>
          <w:color w:val="010202"/>
          <w:sz w:val="24"/>
          <w:szCs w:val="24"/>
        </w:rPr>
      </w:pPr>
      <w:r w:rsidRPr="00037F7B">
        <w:rPr>
          <w:rFonts w:ascii="Arial" w:hAnsi="Arial" w:cs="Arial"/>
          <w:i/>
          <w:iCs/>
          <w:color w:val="010202"/>
          <w:sz w:val="24"/>
          <w:szCs w:val="24"/>
        </w:rPr>
        <w:t>Supplementary</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29. Orders, regulations, guidance and directions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30. Further provision</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31. Interpretation</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32. Minor and consequential amendments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33. Repeals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34. Commencement</w:t>
      </w:r>
    </w:p>
    <w:p w:rsid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35. Short title</w:t>
      </w:r>
    </w:p>
    <w:p w:rsidR="009B3C8C" w:rsidRPr="00037F7B" w:rsidRDefault="009B3C8C" w:rsidP="00037F7B">
      <w:pPr>
        <w:autoSpaceDE w:val="0"/>
        <w:autoSpaceDN w:val="0"/>
        <w:adjustRightInd w:val="0"/>
        <w:spacing w:after="0" w:line="240" w:lineRule="auto"/>
        <w:rPr>
          <w:rFonts w:ascii="Arial" w:hAnsi="Arial" w:cs="Arial"/>
          <w:color w:val="010202"/>
          <w:sz w:val="24"/>
          <w:szCs w:val="24"/>
        </w:rPr>
      </w:pP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SCHEDULES: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 xml:space="preserve">Schedule 1 </w:t>
      </w:r>
      <w:proofErr w:type="gramStart"/>
      <w:r w:rsidRPr="00037F7B">
        <w:rPr>
          <w:rFonts w:ascii="Arial" w:hAnsi="Arial" w:cs="Arial"/>
          <w:color w:val="010202"/>
          <w:sz w:val="24"/>
          <w:szCs w:val="24"/>
        </w:rPr>
        <w:t>The</w:t>
      </w:r>
      <w:proofErr w:type="gramEnd"/>
      <w:r w:rsidRPr="00037F7B">
        <w:rPr>
          <w:rFonts w:ascii="Arial" w:hAnsi="Arial" w:cs="Arial"/>
          <w:color w:val="010202"/>
          <w:sz w:val="24"/>
          <w:szCs w:val="24"/>
        </w:rPr>
        <w:t xml:space="preserve"> Regional Health and Social Care Board</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 xml:space="preserve">Schedule 2 </w:t>
      </w:r>
      <w:proofErr w:type="gramStart"/>
      <w:r w:rsidRPr="00037F7B">
        <w:rPr>
          <w:rFonts w:ascii="Arial" w:hAnsi="Arial" w:cs="Arial"/>
          <w:color w:val="010202"/>
          <w:sz w:val="24"/>
          <w:szCs w:val="24"/>
        </w:rPr>
        <w:t>The</w:t>
      </w:r>
      <w:proofErr w:type="gramEnd"/>
      <w:r w:rsidRPr="00037F7B">
        <w:rPr>
          <w:rFonts w:ascii="Arial" w:hAnsi="Arial" w:cs="Arial"/>
          <w:color w:val="010202"/>
          <w:sz w:val="24"/>
          <w:szCs w:val="24"/>
        </w:rPr>
        <w:t xml:space="preserve"> Regional Agency for Public Health and Social Well-being</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 xml:space="preserve">Schedule 3 </w:t>
      </w:r>
      <w:proofErr w:type="gramStart"/>
      <w:r w:rsidRPr="00037F7B">
        <w:rPr>
          <w:rFonts w:ascii="Arial" w:hAnsi="Arial" w:cs="Arial"/>
          <w:color w:val="010202"/>
          <w:sz w:val="24"/>
          <w:szCs w:val="24"/>
        </w:rPr>
        <w:t>The</w:t>
      </w:r>
      <w:proofErr w:type="gramEnd"/>
      <w:r w:rsidRPr="00037F7B">
        <w:rPr>
          <w:rFonts w:ascii="Arial" w:hAnsi="Arial" w:cs="Arial"/>
          <w:color w:val="010202"/>
          <w:sz w:val="24"/>
          <w:szCs w:val="24"/>
        </w:rPr>
        <w:t xml:space="preserve"> Regional Business Services Organisation</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 xml:space="preserve">Schedule 4 </w:t>
      </w:r>
      <w:proofErr w:type="gramStart"/>
      <w:r w:rsidRPr="00037F7B">
        <w:rPr>
          <w:rFonts w:ascii="Arial" w:hAnsi="Arial" w:cs="Arial"/>
          <w:color w:val="010202"/>
          <w:sz w:val="24"/>
          <w:szCs w:val="24"/>
        </w:rPr>
        <w:t>The</w:t>
      </w:r>
      <w:proofErr w:type="gramEnd"/>
      <w:r w:rsidRPr="00037F7B">
        <w:rPr>
          <w:rFonts w:ascii="Arial" w:hAnsi="Arial" w:cs="Arial"/>
          <w:color w:val="010202"/>
          <w:sz w:val="24"/>
          <w:szCs w:val="24"/>
        </w:rPr>
        <w:t xml:space="preserve"> Patient and Client Council</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Schedule 5 Transfer of assets, etc.</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Part 1 Transfer schemes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Part 2 Accounts and reports of dissolved bodies</w:t>
      </w:r>
    </w:p>
    <w:p w:rsidR="00037F7B" w:rsidRPr="00037F7B" w:rsidRDefault="00037F7B" w:rsidP="00037F7B">
      <w:pPr>
        <w:autoSpaceDE w:val="0"/>
        <w:autoSpaceDN w:val="0"/>
        <w:adjustRightInd w:val="0"/>
        <w:spacing w:after="0" w:line="240" w:lineRule="auto"/>
        <w:rPr>
          <w:rFonts w:ascii="Arial" w:hAnsi="Arial" w:cs="Arial"/>
          <w:color w:val="010202"/>
          <w:sz w:val="24"/>
          <w:szCs w:val="24"/>
        </w:rPr>
      </w:pPr>
      <w:r w:rsidRPr="00037F7B">
        <w:rPr>
          <w:rFonts w:ascii="Arial" w:hAnsi="Arial" w:cs="Arial"/>
          <w:color w:val="010202"/>
          <w:sz w:val="24"/>
          <w:szCs w:val="24"/>
        </w:rPr>
        <w:t>Schedule 6 Minor and consequential amendments</w:t>
      </w:r>
    </w:p>
    <w:p w:rsidR="00037F7B" w:rsidRPr="00037F7B" w:rsidRDefault="00037F7B" w:rsidP="00037F7B">
      <w:pPr>
        <w:shd w:val="clear" w:color="auto" w:fill="FFFFFF"/>
        <w:spacing w:after="0" w:line="288" w:lineRule="atLeast"/>
        <w:jc w:val="both"/>
        <w:outlineLvl w:val="3"/>
        <w:rPr>
          <w:rFonts w:ascii="Arial" w:eastAsia="Times New Roman" w:hAnsi="Arial" w:cs="Arial"/>
          <w:b/>
          <w:bCs/>
          <w:color w:val="000000"/>
          <w:sz w:val="24"/>
          <w:szCs w:val="24"/>
        </w:rPr>
      </w:pPr>
      <w:r w:rsidRPr="00037F7B">
        <w:rPr>
          <w:rFonts w:ascii="Arial" w:hAnsi="Arial" w:cs="Arial"/>
          <w:color w:val="010202"/>
          <w:sz w:val="24"/>
          <w:szCs w:val="24"/>
        </w:rPr>
        <w:t>Schedule 7 Repeals</w:t>
      </w:r>
    </w:p>
    <w:p w:rsidR="00037F7B" w:rsidRPr="00037F7B" w:rsidRDefault="00037F7B" w:rsidP="00AF297E">
      <w:pPr>
        <w:shd w:val="clear" w:color="auto" w:fill="FFFFFF"/>
        <w:spacing w:after="0" w:line="288" w:lineRule="atLeast"/>
        <w:jc w:val="both"/>
        <w:outlineLvl w:val="3"/>
        <w:rPr>
          <w:rFonts w:ascii="Arial" w:eastAsia="Times New Roman" w:hAnsi="Arial" w:cs="Arial"/>
          <w:b/>
          <w:bCs/>
          <w:color w:val="000000"/>
          <w:sz w:val="24"/>
          <w:szCs w:val="24"/>
        </w:rPr>
      </w:pPr>
    </w:p>
    <w:p w:rsidR="00037F7B" w:rsidRDefault="00037F7B" w:rsidP="00AF297E">
      <w:pPr>
        <w:shd w:val="clear" w:color="auto" w:fill="FFFFFF"/>
        <w:spacing w:after="0" w:line="288" w:lineRule="atLeast"/>
        <w:jc w:val="both"/>
        <w:outlineLvl w:val="3"/>
        <w:rPr>
          <w:rFonts w:ascii="Arial" w:eastAsia="Times New Roman" w:hAnsi="Arial" w:cs="Arial"/>
          <w:b/>
          <w:bCs/>
          <w:color w:val="000000"/>
          <w:sz w:val="20"/>
          <w:szCs w:val="20"/>
        </w:rPr>
      </w:pPr>
    </w:p>
    <w:p w:rsidR="00037F7B" w:rsidRDefault="00037F7B" w:rsidP="00AF297E">
      <w:pPr>
        <w:shd w:val="clear" w:color="auto" w:fill="FFFFFF"/>
        <w:spacing w:after="0" w:line="288" w:lineRule="atLeast"/>
        <w:jc w:val="both"/>
        <w:outlineLvl w:val="3"/>
        <w:rPr>
          <w:rFonts w:ascii="Arial" w:eastAsia="Times New Roman" w:hAnsi="Arial" w:cs="Arial"/>
          <w:b/>
          <w:bCs/>
          <w:color w:val="000000"/>
          <w:sz w:val="20"/>
          <w:szCs w:val="20"/>
        </w:rPr>
      </w:pPr>
    </w:p>
    <w:p w:rsidR="00037F7B" w:rsidRDefault="00037F7B"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9B3C8C" w:rsidRDefault="009B3C8C" w:rsidP="00AF297E">
      <w:pPr>
        <w:shd w:val="clear" w:color="auto" w:fill="FFFFFF"/>
        <w:spacing w:after="0" w:line="288" w:lineRule="atLeast"/>
        <w:jc w:val="both"/>
        <w:outlineLvl w:val="3"/>
        <w:rPr>
          <w:rFonts w:ascii="Arial" w:eastAsia="Times New Roman" w:hAnsi="Arial" w:cs="Arial"/>
          <w:b/>
          <w:bCs/>
          <w:color w:val="000000"/>
          <w:sz w:val="20"/>
          <w:szCs w:val="20"/>
        </w:rPr>
      </w:pPr>
    </w:p>
    <w:p w:rsidR="00037F7B" w:rsidRDefault="00037F7B" w:rsidP="00AF297E">
      <w:pPr>
        <w:shd w:val="clear" w:color="auto" w:fill="FFFFFF"/>
        <w:spacing w:after="0" w:line="288" w:lineRule="atLeast"/>
        <w:jc w:val="both"/>
        <w:outlineLvl w:val="3"/>
        <w:rPr>
          <w:rFonts w:ascii="Arial" w:eastAsia="Times New Roman" w:hAnsi="Arial" w:cs="Arial"/>
          <w:b/>
          <w:bCs/>
          <w:color w:val="000000"/>
          <w:sz w:val="20"/>
          <w:szCs w:val="20"/>
        </w:rPr>
      </w:pPr>
    </w:p>
    <w:p w:rsidR="00037F7B" w:rsidRDefault="00037F7B" w:rsidP="00AF297E">
      <w:pPr>
        <w:shd w:val="clear" w:color="auto" w:fill="FFFFFF"/>
        <w:spacing w:after="0" w:line="288" w:lineRule="atLeast"/>
        <w:jc w:val="both"/>
        <w:outlineLvl w:val="3"/>
        <w:rPr>
          <w:rFonts w:ascii="Arial" w:eastAsia="Times New Roman" w:hAnsi="Arial" w:cs="Arial"/>
          <w:b/>
          <w:bCs/>
          <w:color w:val="000000"/>
          <w:sz w:val="20"/>
          <w:szCs w:val="20"/>
        </w:rPr>
      </w:pPr>
    </w:p>
    <w:p w:rsidR="00037F7B" w:rsidRDefault="00037F7B" w:rsidP="00AF297E">
      <w:pPr>
        <w:shd w:val="clear" w:color="auto" w:fill="FFFFFF"/>
        <w:spacing w:after="0" w:line="288" w:lineRule="atLeast"/>
        <w:jc w:val="both"/>
        <w:outlineLvl w:val="3"/>
        <w:rPr>
          <w:rFonts w:ascii="Arial" w:eastAsia="Times New Roman" w:hAnsi="Arial" w:cs="Arial"/>
          <w:b/>
          <w:bCs/>
          <w:color w:val="000000"/>
          <w:sz w:val="20"/>
          <w:szCs w:val="20"/>
        </w:rPr>
      </w:pPr>
    </w:p>
    <w:p w:rsidR="00037F7B" w:rsidRPr="00037F7B" w:rsidRDefault="00037F7B" w:rsidP="00037F7B">
      <w:pPr>
        <w:shd w:val="clear" w:color="auto" w:fill="FFFFFF"/>
        <w:spacing w:after="0" w:line="288" w:lineRule="atLeast"/>
        <w:jc w:val="both"/>
        <w:outlineLvl w:val="3"/>
        <w:rPr>
          <w:rFonts w:ascii="Arial" w:eastAsia="Times New Roman" w:hAnsi="Arial" w:cs="Arial"/>
          <w:b/>
          <w:bCs/>
          <w:color w:val="000000"/>
          <w:sz w:val="24"/>
          <w:szCs w:val="24"/>
          <w:lang w:val="en"/>
        </w:rPr>
      </w:pPr>
      <w:r>
        <w:rPr>
          <w:rFonts w:ascii="Arial" w:eastAsia="Times New Roman" w:hAnsi="Arial" w:cs="Arial"/>
          <w:b/>
          <w:bCs/>
          <w:color w:val="000000"/>
          <w:sz w:val="24"/>
          <w:szCs w:val="24"/>
        </w:rPr>
        <w:lastRenderedPageBreak/>
        <w:t xml:space="preserve">Section 18: </w:t>
      </w:r>
      <w:r w:rsidRPr="00037F7B">
        <w:rPr>
          <w:rFonts w:ascii="Arial" w:eastAsia="Times New Roman" w:hAnsi="Arial" w:cs="Arial"/>
          <w:b/>
          <w:bCs/>
          <w:color w:val="000000"/>
          <w:sz w:val="24"/>
          <w:szCs w:val="24"/>
          <w:lang w:val="en"/>
        </w:rPr>
        <w:t>Duty to co-operate with the Patient and Client Council</w:t>
      </w:r>
      <w:r w:rsidRPr="00037F7B">
        <w:rPr>
          <w:rFonts w:ascii="Arial" w:eastAsia="Times New Roman" w:hAnsi="Arial" w:cs="Arial"/>
          <w:b/>
          <w:bCs/>
          <w:vanish/>
          <w:color w:val="FFFFFF"/>
          <w:sz w:val="24"/>
          <w:szCs w:val="24"/>
          <w:shd w:val="clear" w:color="auto" w:fill="660066"/>
          <w:lang w:val="en"/>
        </w:rPr>
        <w:t>N.I.</w:t>
      </w:r>
    </w:p>
    <w:p w:rsidR="00037F7B" w:rsidRPr="00037F7B" w:rsidRDefault="00037F7B" w:rsidP="00037F7B">
      <w:pPr>
        <w:shd w:val="clear" w:color="auto" w:fill="FFFFFF"/>
        <w:spacing w:after="0" w:line="360" w:lineRule="atLeast"/>
        <w:rPr>
          <w:rFonts w:ascii="Arial" w:eastAsia="Times New Roman" w:hAnsi="Arial" w:cs="Arial"/>
          <w:vanish/>
          <w:color w:val="000000"/>
          <w:sz w:val="24"/>
          <w:szCs w:val="24"/>
          <w:lang w:val="en"/>
        </w:rPr>
      </w:pPr>
      <w:r w:rsidRPr="00037F7B">
        <w:rPr>
          <w:rFonts w:ascii="Arial" w:eastAsia="Times New Roman" w:hAnsi="Arial" w:cs="Arial"/>
          <w:vanish/>
          <w:color w:val="000000"/>
          <w:sz w:val="24"/>
          <w:szCs w:val="24"/>
          <w:lang w:val="en"/>
        </w:rPr>
        <w:t xml:space="preserve">This sectionnoteType=Explanatory Notes has no associated </w:t>
      </w:r>
    </w:p>
    <w:p w:rsidR="00037F7B" w:rsidRPr="00037F7B" w:rsidRDefault="00037F7B" w:rsidP="00037F7B">
      <w:pPr>
        <w:shd w:val="clear" w:color="auto" w:fill="FFFFFF"/>
        <w:spacing w:after="120" w:line="360" w:lineRule="atLeast"/>
        <w:ind w:firstLine="240"/>
        <w:jc w:val="both"/>
        <w:rPr>
          <w:rFonts w:ascii="Arial" w:eastAsia="Times New Roman" w:hAnsi="Arial" w:cs="Arial"/>
          <w:color w:val="494949"/>
          <w:sz w:val="24"/>
          <w:szCs w:val="24"/>
          <w:lang w:val="en"/>
        </w:rPr>
      </w:pPr>
      <w:r w:rsidRPr="00037F7B">
        <w:rPr>
          <w:rFonts w:ascii="Arial" w:eastAsia="Times New Roman" w:hAnsi="Arial" w:cs="Arial"/>
          <w:b/>
          <w:bCs/>
          <w:color w:val="494949"/>
          <w:sz w:val="24"/>
          <w:szCs w:val="24"/>
          <w:lang w:val="en"/>
        </w:rPr>
        <w:t>18</w:t>
      </w:r>
      <w:proofErr w:type="gramStart"/>
      <w:r w:rsidRPr="00037F7B">
        <w:rPr>
          <w:rFonts w:ascii="Arial" w:eastAsia="Times New Roman" w:hAnsi="Arial" w:cs="Arial"/>
          <w:color w:val="494949"/>
          <w:sz w:val="24"/>
          <w:szCs w:val="24"/>
          <w:lang w:val="en"/>
        </w:rPr>
        <w:t>  (</w:t>
      </w:r>
      <w:proofErr w:type="gramEnd"/>
      <w:r w:rsidRPr="00037F7B">
        <w:rPr>
          <w:rFonts w:ascii="Arial" w:eastAsia="Times New Roman" w:hAnsi="Arial" w:cs="Arial"/>
          <w:color w:val="494949"/>
          <w:sz w:val="24"/>
          <w:szCs w:val="24"/>
          <w:lang w:val="en"/>
        </w:rPr>
        <w:t xml:space="preserve">1)  A body to which this section applies must co-operate with the Patient and Client Council in the exercise by the Council of its functions. </w:t>
      </w:r>
    </w:p>
    <w:p w:rsidR="00037F7B" w:rsidRPr="00037F7B" w:rsidRDefault="00037F7B" w:rsidP="00037F7B">
      <w:pPr>
        <w:shd w:val="clear" w:color="auto" w:fill="FFFFFF"/>
        <w:spacing w:after="120" w:line="360" w:lineRule="atLeast"/>
        <w:ind w:firstLine="240"/>
        <w:jc w:val="both"/>
        <w:rPr>
          <w:rFonts w:ascii="Arial" w:eastAsia="Times New Roman" w:hAnsi="Arial" w:cs="Arial"/>
          <w:color w:val="494949"/>
          <w:sz w:val="24"/>
          <w:szCs w:val="24"/>
          <w:lang w:val="en"/>
        </w:rPr>
      </w:pPr>
      <w:r w:rsidRPr="00037F7B">
        <w:rPr>
          <w:rFonts w:ascii="Arial" w:eastAsia="Times New Roman" w:hAnsi="Arial" w:cs="Arial"/>
          <w:color w:val="494949"/>
          <w:sz w:val="24"/>
          <w:szCs w:val="24"/>
          <w:lang w:val="en"/>
        </w:rPr>
        <w:t xml:space="preserve">(2) In particular, such a body must— </w:t>
      </w:r>
    </w:p>
    <w:p w:rsidR="00037F7B" w:rsidRPr="00037F7B" w:rsidRDefault="00037F7B" w:rsidP="00037F7B">
      <w:pPr>
        <w:shd w:val="clear" w:color="auto" w:fill="FFFFFF"/>
        <w:spacing w:after="120" w:line="360" w:lineRule="atLeast"/>
        <w:rPr>
          <w:rFonts w:ascii="Arial" w:eastAsia="Times New Roman" w:hAnsi="Arial" w:cs="Arial"/>
          <w:color w:val="494949"/>
          <w:sz w:val="24"/>
          <w:szCs w:val="24"/>
          <w:lang w:val="en"/>
        </w:rPr>
      </w:pPr>
      <w:r w:rsidRPr="00037F7B">
        <w:rPr>
          <w:rFonts w:ascii="Arial" w:eastAsia="Times New Roman" w:hAnsi="Arial" w:cs="Arial"/>
          <w:color w:val="494949"/>
          <w:sz w:val="24"/>
          <w:szCs w:val="24"/>
          <w:lang w:val="en"/>
        </w:rPr>
        <w:t>(a</w:t>
      </w:r>
      <w:proofErr w:type="gramStart"/>
      <w:r w:rsidRPr="00037F7B">
        <w:rPr>
          <w:rFonts w:ascii="Arial" w:eastAsia="Times New Roman" w:hAnsi="Arial" w:cs="Arial"/>
          <w:color w:val="494949"/>
          <w:sz w:val="24"/>
          <w:szCs w:val="24"/>
          <w:lang w:val="en"/>
        </w:rPr>
        <w:t>)consult</w:t>
      </w:r>
      <w:proofErr w:type="gramEnd"/>
      <w:r w:rsidRPr="00037F7B">
        <w:rPr>
          <w:rFonts w:ascii="Arial" w:eastAsia="Times New Roman" w:hAnsi="Arial" w:cs="Arial"/>
          <w:color w:val="494949"/>
          <w:sz w:val="24"/>
          <w:szCs w:val="24"/>
          <w:lang w:val="en"/>
        </w:rPr>
        <w:t xml:space="preserve"> the Patient and Client Council with respect to such matters, and on such occasions, as the body considers appropriate, having regard to the functions of the Council; </w:t>
      </w:r>
    </w:p>
    <w:p w:rsidR="00037F7B" w:rsidRPr="00037F7B" w:rsidRDefault="00037F7B" w:rsidP="00037F7B">
      <w:pPr>
        <w:shd w:val="clear" w:color="auto" w:fill="FFFFFF"/>
        <w:spacing w:after="120" w:line="360" w:lineRule="atLeast"/>
        <w:rPr>
          <w:rFonts w:ascii="Arial" w:eastAsia="Times New Roman" w:hAnsi="Arial" w:cs="Arial"/>
          <w:color w:val="494949"/>
          <w:sz w:val="24"/>
          <w:szCs w:val="24"/>
          <w:lang w:val="en"/>
        </w:rPr>
      </w:pPr>
      <w:r w:rsidRPr="00037F7B">
        <w:rPr>
          <w:rFonts w:ascii="Arial" w:eastAsia="Times New Roman" w:hAnsi="Arial" w:cs="Arial"/>
          <w:color w:val="494949"/>
          <w:sz w:val="24"/>
          <w:szCs w:val="24"/>
          <w:lang w:val="en"/>
        </w:rPr>
        <w:t xml:space="preserve">(b)furnish to the Council, subject to such conditions as the body may specify, such information as the Council considers necessary to enable it properly to exercise its functions; and </w:t>
      </w:r>
    </w:p>
    <w:p w:rsidR="00037F7B" w:rsidRPr="00037F7B" w:rsidRDefault="00037F7B" w:rsidP="00037F7B">
      <w:pPr>
        <w:shd w:val="clear" w:color="auto" w:fill="FFFFFF"/>
        <w:spacing w:after="120" w:line="360" w:lineRule="atLeast"/>
        <w:rPr>
          <w:rFonts w:ascii="Arial" w:eastAsia="Times New Roman" w:hAnsi="Arial" w:cs="Arial"/>
          <w:color w:val="494949"/>
          <w:sz w:val="24"/>
          <w:szCs w:val="24"/>
          <w:lang w:val="en"/>
        </w:rPr>
      </w:pPr>
      <w:r w:rsidRPr="00037F7B">
        <w:rPr>
          <w:rFonts w:ascii="Arial" w:eastAsia="Times New Roman" w:hAnsi="Arial" w:cs="Arial"/>
          <w:color w:val="494949"/>
          <w:sz w:val="24"/>
          <w:szCs w:val="24"/>
          <w:lang w:val="en"/>
        </w:rPr>
        <w:t>(c</w:t>
      </w:r>
      <w:proofErr w:type="gramStart"/>
      <w:r w:rsidRPr="00037F7B">
        <w:rPr>
          <w:rFonts w:ascii="Arial" w:eastAsia="Times New Roman" w:hAnsi="Arial" w:cs="Arial"/>
          <w:color w:val="494949"/>
          <w:sz w:val="24"/>
          <w:szCs w:val="24"/>
          <w:lang w:val="en"/>
        </w:rPr>
        <w:t>)have</w:t>
      </w:r>
      <w:proofErr w:type="gramEnd"/>
      <w:r w:rsidRPr="00037F7B">
        <w:rPr>
          <w:rFonts w:ascii="Arial" w:eastAsia="Times New Roman" w:hAnsi="Arial" w:cs="Arial"/>
          <w:color w:val="494949"/>
          <w:sz w:val="24"/>
          <w:szCs w:val="24"/>
          <w:lang w:val="en"/>
        </w:rPr>
        <w:t xml:space="preserve"> regard to advice provided by the Council under section 17(5)(b). </w:t>
      </w:r>
    </w:p>
    <w:p w:rsidR="00037F7B" w:rsidRPr="00037F7B" w:rsidRDefault="00037F7B" w:rsidP="00037F7B">
      <w:pPr>
        <w:shd w:val="clear" w:color="auto" w:fill="FFFFFF"/>
        <w:spacing w:after="120" w:line="360" w:lineRule="atLeast"/>
        <w:ind w:firstLine="240"/>
        <w:jc w:val="both"/>
        <w:rPr>
          <w:rFonts w:ascii="Arial" w:eastAsia="Times New Roman" w:hAnsi="Arial" w:cs="Arial"/>
          <w:color w:val="494949"/>
          <w:sz w:val="24"/>
          <w:szCs w:val="24"/>
          <w:lang w:val="en"/>
        </w:rPr>
      </w:pPr>
      <w:r w:rsidRPr="00037F7B">
        <w:rPr>
          <w:rFonts w:ascii="Arial" w:eastAsia="Times New Roman" w:hAnsi="Arial" w:cs="Arial"/>
          <w:color w:val="494949"/>
          <w:sz w:val="24"/>
          <w:szCs w:val="24"/>
          <w:lang w:val="en"/>
        </w:rPr>
        <w:t xml:space="preserve">(3) Regulations may make provision </w:t>
      </w:r>
      <w:proofErr w:type="spellStart"/>
      <w:r w:rsidRPr="00037F7B">
        <w:rPr>
          <w:rFonts w:ascii="Arial" w:eastAsia="Times New Roman" w:hAnsi="Arial" w:cs="Arial"/>
          <w:color w:val="494949"/>
          <w:sz w:val="24"/>
          <w:szCs w:val="24"/>
          <w:lang w:val="en"/>
        </w:rPr>
        <w:t>authorising</w:t>
      </w:r>
      <w:proofErr w:type="spellEnd"/>
      <w:r w:rsidRPr="00037F7B">
        <w:rPr>
          <w:rFonts w:ascii="Arial" w:eastAsia="Times New Roman" w:hAnsi="Arial" w:cs="Arial"/>
          <w:color w:val="494949"/>
          <w:sz w:val="24"/>
          <w:szCs w:val="24"/>
          <w:lang w:val="en"/>
        </w:rPr>
        <w:t xml:space="preserve"> members of the Patient and Client Council to enter, for the purposes of any of the Council's functions, premises of a kind described in subsection (4). </w:t>
      </w:r>
    </w:p>
    <w:p w:rsidR="00037F7B" w:rsidRPr="00037F7B" w:rsidRDefault="00037F7B" w:rsidP="00037F7B">
      <w:pPr>
        <w:shd w:val="clear" w:color="auto" w:fill="FFFFFF"/>
        <w:spacing w:after="120" w:line="360" w:lineRule="atLeast"/>
        <w:ind w:firstLine="240"/>
        <w:jc w:val="both"/>
        <w:rPr>
          <w:rFonts w:ascii="Arial" w:eastAsia="Times New Roman" w:hAnsi="Arial" w:cs="Arial"/>
          <w:color w:val="494949"/>
          <w:sz w:val="24"/>
          <w:szCs w:val="24"/>
          <w:lang w:val="en"/>
        </w:rPr>
      </w:pPr>
      <w:r w:rsidRPr="00037F7B">
        <w:rPr>
          <w:rFonts w:ascii="Arial" w:eastAsia="Times New Roman" w:hAnsi="Arial" w:cs="Arial"/>
          <w:color w:val="494949"/>
          <w:sz w:val="24"/>
          <w:szCs w:val="24"/>
          <w:lang w:val="en"/>
        </w:rPr>
        <w:t xml:space="preserve">(4) Those premises are— </w:t>
      </w:r>
    </w:p>
    <w:p w:rsidR="00037F7B" w:rsidRPr="00037F7B" w:rsidRDefault="00037F7B" w:rsidP="00037F7B">
      <w:pPr>
        <w:shd w:val="clear" w:color="auto" w:fill="FFFFFF"/>
        <w:spacing w:after="120" w:line="360" w:lineRule="atLeast"/>
        <w:rPr>
          <w:rFonts w:ascii="Arial" w:eastAsia="Times New Roman" w:hAnsi="Arial" w:cs="Arial"/>
          <w:color w:val="494949"/>
          <w:sz w:val="24"/>
          <w:szCs w:val="24"/>
          <w:lang w:val="en"/>
        </w:rPr>
      </w:pPr>
      <w:r w:rsidRPr="00037F7B">
        <w:rPr>
          <w:rFonts w:ascii="Arial" w:eastAsia="Times New Roman" w:hAnsi="Arial" w:cs="Arial"/>
          <w:color w:val="494949"/>
          <w:sz w:val="24"/>
          <w:szCs w:val="24"/>
          <w:lang w:val="en"/>
        </w:rPr>
        <w:t xml:space="preserve">(a)any premises controlled by a body to which this section applies or by a person providing primary medical services or general dental, pharmaceutical or ophthalmic services under Part 2 or 6 of the Order of 1972; and </w:t>
      </w:r>
    </w:p>
    <w:p w:rsidR="00037F7B" w:rsidRPr="00037F7B" w:rsidRDefault="00037F7B" w:rsidP="00037F7B">
      <w:pPr>
        <w:shd w:val="clear" w:color="auto" w:fill="FFFFFF"/>
        <w:spacing w:after="120" w:line="360" w:lineRule="atLeast"/>
        <w:rPr>
          <w:rFonts w:ascii="Arial" w:eastAsia="Times New Roman" w:hAnsi="Arial" w:cs="Arial"/>
          <w:color w:val="494949"/>
          <w:sz w:val="24"/>
          <w:szCs w:val="24"/>
          <w:lang w:val="en"/>
        </w:rPr>
      </w:pPr>
      <w:r w:rsidRPr="00037F7B">
        <w:rPr>
          <w:rFonts w:ascii="Arial" w:eastAsia="Times New Roman" w:hAnsi="Arial" w:cs="Arial"/>
          <w:color w:val="494949"/>
          <w:sz w:val="24"/>
          <w:szCs w:val="24"/>
          <w:lang w:val="en"/>
        </w:rPr>
        <w:t>(b</w:t>
      </w:r>
      <w:proofErr w:type="gramStart"/>
      <w:r w:rsidRPr="00037F7B">
        <w:rPr>
          <w:rFonts w:ascii="Arial" w:eastAsia="Times New Roman" w:hAnsi="Arial" w:cs="Arial"/>
          <w:color w:val="494949"/>
          <w:sz w:val="24"/>
          <w:szCs w:val="24"/>
          <w:lang w:val="en"/>
        </w:rPr>
        <w:t>)premises</w:t>
      </w:r>
      <w:proofErr w:type="gramEnd"/>
      <w:r w:rsidRPr="00037F7B">
        <w:rPr>
          <w:rFonts w:ascii="Arial" w:eastAsia="Times New Roman" w:hAnsi="Arial" w:cs="Arial"/>
          <w:color w:val="494949"/>
          <w:sz w:val="24"/>
          <w:szCs w:val="24"/>
          <w:lang w:val="en"/>
        </w:rPr>
        <w:t xml:space="preserve"> of such other description as may be prescribed. </w:t>
      </w:r>
    </w:p>
    <w:p w:rsidR="00037F7B" w:rsidRPr="00037F7B" w:rsidRDefault="00037F7B" w:rsidP="00037F7B">
      <w:pPr>
        <w:shd w:val="clear" w:color="auto" w:fill="FFFFFF"/>
        <w:spacing w:after="120" w:line="360" w:lineRule="atLeast"/>
        <w:ind w:firstLine="240"/>
        <w:jc w:val="both"/>
        <w:rPr>
          <w:rFonts w:ascii="Arial" w:eastAsia="Times New Roman" w:hAnsi="Arial" w:cs="Arial"/>
          <w:color w:val="494949"/>
          <w:sz w:val="24"/>
          <w:szCs w:val="24"/>
          <w:lang w:val="en"/>
        </w:rPr>
      </w:pPr>
      <w:r w:rsidRPr="00037F7B">
        <w:rPr>
          <w:rFonts w:ascii="Arial" w:eastAsia="Times New Roman" w:hAnsi="Arial" w:cs="Arial"/>
          <w:color w:val="494949"/>
          <w:sz w:val="24"/>
          <w:szCs w:val="24"/>
          <w:lang w:val="en"/>
        </w:rPr>
        <w:t xml:space="preserve">(5) Any power of entry conferred by regulations under subsection (3) is exercisable only so far as is necessary for the purpose of enabling the Patient and Client Council to exercise its functions, and is subject to such conditions as may be prescribed. </w:t>
      </w:r>
    </w:p>
    <w:p w:rsidR="00037F7B" w:rsidRPr="00037F7B" w:rsidRDefault="00037F7B" w:rsidP="00037F7B">
      <w:pPr>
        <w:shd w:val="clear" w:color="auto" w:fill="FFFFFF"/>
        <w:spacing w:after="120" w:line="360" w:lineRule="atLeast"/>
        <w:ind w:firstLine="240"/>
        <w:jc w:val="both"/>
        <w:rPr>
          <w:rFonts w:ascii="Arial" w:eastAsia="Times New Roman" w:hAnsi="Arial" w:cs="Arial"/>
          <w:color w:val="494949"/>
          <w:sz w:val="24"/>
          <w:szCs w:val="24"/>
          <w:lang w:val="en"/>
        </w:rPr>
      </w:pPr>
      <w:r w:rsidRPr="00037F7B">
        <w:rPr>
          <w:rFonts w:ascii="Arial" w:eastAsia="Times New Roman" w:hAnsi="Arial" w:cs="Arial"/>
          <w:color w:val="494949"/>
          <w:sz w:val="24"/>
          <w:szCs w:val="24"/>
          <w:lang w:val="en"/>
        </w:rPr>
        <w:t xml:space="preserve">(6) A body to which this section applies shall have due regard to any views expressed by the Patient and Client Council regarding health and social care for which that body is responsible. </w:t>
      </w:r>
    </w:p>
    <w:p w:rsidR="00037F7B" w:rsidRPr="00037F7B" w:rsidRDefault="00037F7B" w:rsidP="00AF297E">
      <w:pPr>
        <w:shd w:val="clear" w:color="auto" w:fill="FFFFFF"/>
        <w:spacing w:after="0" w:line="288" w:lineRule="atLeast"/>
        <w:jc w:val="both"/>
        <w:outlineLvl w:val="3"/>
        <w:rPr>
          <w:rFonts w:ascii="Arial" w:eastAsia="Times New Roman" w:hAnsi="Arial" w:cs="Arial"/>
          <w:b/>
          <w:bCs/>
          <w:color w:val="000000"/>
          <w:sz w:val="24"/>
          <w:szCs w:val="24"/>
        </w:rPr>
      </w:pPr>
    </w:p>
    <w:p w:rsidR="00037F7B" w:rsidRPr="00037F7B" w:rsidRDefault="00037F7B" w:rsidP="00AF297E">
      <w:pPr>
        <w:shd w:val="clear" w:color="auto" w:fill="FFFFFF"/>
        <w:spacing w:after="0" w:line="288" w:lineRule="atLeast"/>
        <w:jc w:val="both"/>
        <w:outlineLvl w:val="3"/>
        <w:rPr>
          <w:rFonts w:ascii="Arial" w:eastAsia="Times New Roman" w:hAnsi="Arial" w:cs="Arial"/>
          <w:b/>
          <w:bCs/>
          <w:color w:val="000000"/>
          <w:sz w:val="24"/>
          <w:szCs w:val="24"/>
        </w:rPr>
      </w:pPr>
    </w:p>
    <w:p w:rsidR="00AF297E" w:rsidRDefault="00AF297E" w:rsidP="00AF297E">
      <w:pPr>
        <w:shd w:val="clear" w:color="auto" w:fill="FFFFFF"/>
        <w:spacing w:after="0" w:line="288" w:lineRule="atLeast"/>
        <w:jc w:val="both"/>
        <w:outlineLvl w:val="3"/>
        <w:rPr>
          <w:rFonts w:ascii="Arial" w:eastAsia="Times New Roman" w:hAnsi="Arial" w:cs="Arial"/>
          <w:b/>
          <w:bCs/>
          <w:color w:val="000000"/>
          <w:sz w:val="24"/>
          <w:szCs w:val="24"/>
        </w:rPr>
      </w:pPr>
    </w:p>
    <w:p w:rsidR="00037F7B" w:rsidRPr="00037F7B" w:rsidRDefault="00037F7B" w:rsidP="00AF297E">
      <w:pPr>
        <w:shd w:val="clear" w:color="auto" w:fill="FFFFFF"/>
        <w:spacing w:after="0" w:line="288" w:lineRule="atLeast"/>
        <w:jc w:val="both"/>
        <w:outlineLvl w:val="3"/>
        <w:rPr>
          <w:rFonts w:ascii="Arial" w:eastAsia="Times New Roman" w:hAnsi="Arial" w:cs="Arial"/>
          <w:b/>
          <w:bCs/>
          <w:color w:val="000000"/>
          <w:sz w:val="24"/>
          <w:szCs w:val="24"/>
        </w:rPr>
      </w:pPr>
    </w:p>
    <w:p w:rsidR="00AF297E" w:rsidRPr="00037F7B" w:rsidRDefault="00037F7B" w:rsidP="00AF297E">
      <w:pPr>
        <w:shd w:val="clear" w:color="auto" w:fill="FFFFFF"/>
        <w:spacing w:after="0" w:line="288" w:lineRule="atLeast"/>
        <w:jc w:val="both"/>
        <w:outlineLvl w:val="3"/>
        <w:rPr>
          <w:rFonts w:ascii="Arial" w:eastAsia="Times New Roman" w:hAnsi="Arial" w:cs="Arial"/>
          <w:b/>
          <w:bCs/>
          <w:color w:val="000000"/>
          <w:sz w:val="24"/>
          <w:szCs w:val="24"/>
        </w:rPr>
      </w:pPr>
      <w:r>
        <w:rPr>
          <w:rFonts w:ascii="Arial" w:eastAsia="Times New Roman" w:hAnsi="Arial" w:cs="Arial"/>
          <w:b/>
          <w:bCs/>
          <w:color w:val="000000"/>
          <w:sz w:val="24"/>
          <w:szCs w:val="24"/>
        </w:rPr>
        <w:t>Section 19</w:t>
      </w:r>
      <w:proofErr w:type="gramStart"/>
      <w:r>
        <w:rPr>
          <w:rFonts w:ascii="Arial" w:eastAsia="Times New Roman" w:hAnsi="Arial" w:cs="Arial"/>
          <w:b/>
          <w:bCs/>
          <w:color w:val="000000"/>
          <w:sz w:val="24"/>
          <w:szCs w:val="24"/>
        </w:rPr>
        <w:t>:</w:t>
      </w:r>
      <w:r w:rsidR="00AF297E" w:rsidRPr="00037F7B">
        <w:rPr>
          <w:rFonts w:ascii="Arial" w:eastAsia="Times New Roman" w:hAnsi="Arial" w:cs="Arial"/>
          <w:b/>
          <w:bCs/>
          <w:color w:val="000000"/>
          <w:sz w:val="24"/>
          <w:szCs w:val="24"/>
        </w:rPr>
        <w:t>Public</w:t>
      </w:r>
      <w:proofErr w:type="gramEnd"/>
      <w:r w:rsidR="00AF297E" w:rsidRPr="00037F7B">
        <w:rPr>
          <w:rFonts w:ascii="Arial" w:eastAsia="Times New Roman" w:hAnsi="Arial" w:cs="Arial"/>
          <w:b/>
          <w:bCs/>
          <w:color w:val="000000"/>
          <w:sz w:val="24"/>
          <w:szCs w:val="24"/>
        </w:rPr>
        <w:t xml:space="preserve"> involvement and consultation</w:t>
      </w:r>
      <w:r w:rsidR="00AF297E" w:rsidRPr="00037F7B">
        <w:rPr>
          <w:rFonts w:ascii="Arial" w:eastAsia="Times New Roman" w:hAnsi="Arial" w:cs="Arial"/>
          <w:b/>
          <w:bCs/>
          <w:vanish/>
          <w:color w:val="FFFFFF"/>
          <w:sz w:val="24"/>
          <w:szCs w:val="24"/>
        </w:rPr>
        <w:t>N.I.</w:t>
      </w:r>
    </w:p>
    <w:p w:rsidR="00AF297E" w:rsidRPr="00037F7B" w:rsidRDefault="00AF297E" w:rsidP="00AF297E">
      <w:pPr>
        <w:shd w:val="clear" w:color="auto" w:fill="FFFFFF"/>
        <w:spacing w:after="0" w:line="360" w:lineRule="atLeast"/>
        <w:rPr>
          <w:rFonts w:ascii="Arial" w:eastAsia="Times New Roman" w:hAnsi="Arial" w:cs="Arial"/>
          <w:vanish/>
          <w:color w:val="000000"/>
          <w:sz w:val="24"/>
          <w:szCs w:val="24"/>
        </w:rPr>
      </w:pPr>
      <w:r w:rsidRPr="00037F7B">
        <w:rPr>
          <w:rFonts w:ascii="Arial" w:eastAsia="Times New Roman" w:hAnsi="Arial" w:cs="Arial"/>
          <w:vanish/>
          <w:color w:val="000000"/>
          <w:sz w:val="24"/>
          <w:szCs w:val="24"/>
        </w:rPr>
        <w:t>This section has no associated Explanatory Notes</w:t>
      </w:r>
    </w:p>
    <w:p w:rsidR="00AF297E" w:rsidRPr="00037F7B" w:rsidRDefault="00AF297E" w:rsidP="00AF297E">
      <w:pPr>
        <w:shd w:val="clear" w:color="auto" w:fill="FFFFFF"/>
        <w:spacing w:after="120" w:line="360" w:lineRule="atLeast"/>
        <w:ind w:firstLine="240"/>
        <w:jc w:val="both"/>
        <w:rPr>
          <w:rFonts w:ascii="Arial" w:eastAsia="Times New Roman" w:hAnsi="Arial" w:cs="Arial"/>
          <w:color w:val="494949"/>
          <w:sz w:val="24"/>
          <w:szCs w:val="24"/>
        </w:rPr>
      </w:pPr>
      <w:r w:rsidRPr="00037F7B">
        <w:rPr>
          <w:rFonts w:ascii="Arial" w:eastAsia="Times New Roman" w:hAnsi="Arial" w:cs="Arial"/>
          <w:b/>
          <w:bCs/>
          <w:color w:val="494949"/>
          <w:sz w:val="24"/>
          <w:szCs w:val="24"/>
        </w:rPr>
        <w:t>19</w:t>
      </w:r>
      <w:r w:rsidRPr="00037F7B">
        <w:rPr>
          <w:rFonts w:ascii="Arial" w:eastAsia="Times New Roman" w:hAnsi="Arial" w:cs="Arial"/>
          <w:color w:val="494949"/>
          <w:sz w:val="24"/>
          <w:szCs w:val="24"/>
        </w:rPr>
        <w:t>—(1) </w:t>
      </w:r>
      <w:proofErr w:type="gramStart"/>
      <w:r w:rsidRPr="00037F7B">
        <w:rPr>
          <w:rFonts w:ascii="Arial" w:eastAsia="Times New Roman" w:hAnsi="Arial" w:cs="Arial"/>
          <w:color w:val="494949"/>
          <w:sz w:val="24"/>
          <w:szCs w:val="24"/>
        </w:rPr>
        <w:t>Each</w:t>
      </w:r>
      <w:proofErr w:type="gramEnd"/>
      <w:r w:rsidRPr="00037F7B">
        <w:rPr>
          <w:rFonts w:ascii="Arial" w:eastAsia="Times New Roman" w:hAnsi="Arial" w:cs="Arial"/>
          <w:color w:val="494949"/>
          <w:sz w:val="24"/>
          <w:szCs w:val="24"/>
        </w:rPr>
        <w:t xml:space="preserve"> body to which this section applies must take such steps as it considers appropriate—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w:t>
      </w:r>
      <w:proofErr w:type="gramStart"/>
      <w:r w:rsidRPr="00037F7B">
        <w:rPr>
          <w:rFonts w:ascii="Arial" w:eastAsia="Times New Roman" w:hAnsi="Arial" w:cs="Arial"/>
          <w:color w:val="494949"/>
          <w:sz w:val="24"/>
          <w:szCs w:val="24"/>
        </w:rPr>
        <w:t>a)</w:t>
      </w:r>
      <w:proofErr w:type="gramEnd"/>
      <w:r w:rsidRPr="00037F7B">
        <w:rPr>
          <w:rFonts w:ascii="Arial" w:eastAsia="Times New Roman" w:hAnsi="Arial" w:cs="Arial"/>
          <w:color w:val="494949"/>
          <w:sz w:val="24"/>
          <w:szCs w:val="24"/>
        </w:rPr>
        <w:t xml:space="preserve">to promulgate information about the health and social care for which it is responsible;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lastRenderedPageBreak/>
        <w:t>(b</w:t>
      </w:r>
      <w:proofErr w:type="gramStart"/>
      <w:r w:rsidRPr="00037F7B">
        <w:rPr>
          <w:rFonts w:ascii="Arial" w:eastAsia="Times New Roman" w:hAnsi="Arial" w:cs="Arial"/>
          <w:color w:val="494949"/>
          <w:sz w:val="24"/>
          <w:szCs w:val="24"/>
        </w:rPr>
        <w:t>)to</w:t>
      </w:r>
      <w:proofErr w:type="gramEnd"/>
      <w:r w:rsidRPr="00037F7B">
        <w:rPr>
          <w:rFonts w:ascii="Arial" w:eastAsia="Times New Roman" w:hAnsi="Arial" w:cs="Arial"/>
          <w:color w:val="494949"/>
          <w:sz w:val="24"/>
          <w:szCs w:val="24"/>
        </w:rPr>
        <w:t xml:space="preserve"> obtain information about—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w:t>
      </w:r>
      <w:proofErr w:type="spellStart"/>
      <w:r w:rsidRPr="00037F7B">
        <w:rPr>
          <w:rFonts w:ascii="Arial" w:eastAsia="Times New Roman" w:hAnsi="Arial" w:cs="Arial"/>
          <w:color w:val="494949"/>
          <w:sz w:val="24"/>
          <w:szCs w:val="24"/>
        </w:rPr>
        <w:t>i</w:t>
      </w:r>
      <w:proofErr w:type="spellEnd"/>
      <w:proofErr w:type="gramStart"/>
      <w:r w:rsidRPr="00037F7B">
        <w:rPr>
          <w:rFonts w:ascii="Arial" w:eastAsia="Times New Roman" w:hAnsi="Arial" w:cs="Arial"/>
          <w:color w:val="494949"/>
          <w:sz w:val="24"/>
          <w:szCs w:val="24"/>
        </w:rPr>
        <w:t>)the</w:t>
      </w:r>
      <w:proofErr w:type="gramEnd"/>
      <w:r w:rsidRPr="00037F7B">
        <w:rPr>
          <w:rFonts w:ascii="Arial" w:eastAsia="Times New Roman" w:hAnsi="Arial" w:cs="Arial"/>
          <w:color w:val="494949"/>
          <w:sz w:val="24"/>
          <w:szCs w:val="24"/>
        </w:rPr>
        <w:t xml:space="preserve"> needs of persons to whom that care is being or may be provided; and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w:t>
      </w:r>
      <w:proofErr w:type="gramStart"/>
      <w:r w:rsidRPr="00037F7B">
        <w:rPr>
          <w:rFonts w:ascii="Arial" w:eastAsia="Times New Roman" w:hAnsi="Arial" w:cs="Arial"/>
          <w:color w:val="494949"/>
          <w:sz w:val="24"/>
          <w:szCs w:val="24"/>
        </w:rPr>
        <w:t>ii)</w:t>
      </w:r>
      <w:proofErr w:type="gramEnd"/>
      <w:r w:rsidRPr="00037F7B">
        <w:rPr>
          <w:rFonts w:ascii="Arial" w:eastAsia="Times New Roman" w:hAnsi="Arial" w:cs="Arial"/>
          <w:color w:val="494949"/>
          <w:sz w:val="24"/>
          <w:szCs w:val="24"/>
        </w:rPr>
        <w:t xml:space="preserve">the efficacy of that care;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(c</w:t>
      </w:r>
      <w:proofErr w:type="gramStart"/>
      <w:r w:rsidRPr="00037F7B">
        <w:rPr>
          <w:rFonts w:ascii="Arial" w:eastAsia="Times New Roman" w:hAnsi="Arial" w:cs="Arial"/>
          <w:color w:val="494949"/>
          <w:sz w:val="24"/>
          <w:szCs w:val="24"/>
        </w:rPr>
        <w:t>)to</w:t>
      </w:r>
      <w:proofErr w:type="gramEnd"/>
      <w:r w:rsidRPr="00037F7B">
        <w:rPr>
          <w:rFonts w:ascii="Arial" w:eastAsia="Times New Roman" w:hAnsi="Arial" w:cs="Arial"/>
          <w:color w:val="494949"/>
          <w:sz w:val="24"/>
          <w:szCs w:val="24"/>
        </w:rPr>
        <w:t xml:space="preserve"> encourage and assist persons to whom that care is being or may be provided—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w:t>
      </w:r>
      <w:proofErr w:type="spellStart"/>
      <w:r w:rsidRPr="00037F7B">
        <w:rPr>
          <w:rFonts w:ascii="Arial" w:eastAsia="Times New Roman" w:hAnsi="Arial" w:cs="Arial"/>
          <w:color w:val="494949"/>
          <w:sz w:val="24"/>
          <w:szCs w:val="24"/>
        </w:rPr>
        <w:t>i</w:t>
      </w:r>
      <w:proofErr w:type="spellEnd"/>
      <w:proofErr w:type="gramStart"/>
      <w:r w:rsidRPr="00037F7B">
        <w:rPr>
          <w:rFonts w:ascii="Arial" w:eastAsia="Times New Roman" w:hAnsi="Arial" w:cs="Arial"/>
          <w:color w:val="494949"/>
          <w:sz w:val="24"/>
          <w:szCs w:val="24"/>
        </w:rPr>
        <w:t>)to</w:t>
      </w:r>
      <w:proofErr w:type="gramEnd"/>
      <w:r w:rsidRPr="00037F7B">
        <w:rPr>
          <w:rFonts w:ascii="Arial" w:eastAsia="Times New Roman" w:hAnsi="Arial" w:cs="Arial"/>
          <w:color w:val="494949"/>
          <w:sz w:val="24"/>
          <w:szCs w:val="24"/>
        </w:rPr>
        <w:t xml:space="preserve"> avail of that care in an appropriate manner, having regard to the need to use resources in the most economic, efficient and effective way; and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(ii</w:t>
      </w:r>
      <w:proofErr w:type="gramStart"/>
      <w:r w:rsidRPr="00037F7B">
        <w:rPr>
          <w:rFonts w:ascii="Arial" w:eastAsia="Times New Roman" w:hAnsi="Arial" w:cs="Arial"/>
          <w:color w:val="494949"/>
          <w:sz w:val="24"/>
          <w:szCs w:val="24"/>
        </w:rPr>
        <w:t>)to</w:t>
      </w:r>
      <w:proofErr w:type="gramEnd"/>
      <w:r w:rsidRPr="00037F7B">
        <w:rPr>
          <w:rFonts w:ascii="Arial" w:eastAsia="Times New Roman" w:hAnsi="Arial" w:cs="Arial"/>
          <w:color w:val="494949"/>
          <w:sz w:val="24"/>
          <w:szCs w:val="24"/>
        </w:rPr>
        <w:t xml:space="preserve"> maintain and improve their own health and social well-being. </w:t>
      </w:r>
    </w:p>
    <w:p w:rsidR="00AF297E" w:rsidRPr="00037F7B" w:rsidRDefault="00AF297E" w:rsidP="00AF297E">
      <w:pPr>
        <w:shd w:val="clear" w:color="auto" w:fill="FFFFFF"/>
        <w:spacing w:after="120" w:line="360" w:lineRule="atLeast"/>
        <w:ind w:firstLine="240"/>
        <w:jc w:val="both"/>
        <w:rPr>
          <w:rFonts w:ascii="Arial" w:eastAsia="Times New Roman" w:hAnsi="Arial" w:cs="Arial"/>
          <w:color w:val="494949"/>
          <w:sz w:val="24"/>
          <w:szCs w:val="24"/>
        </w:rPr>
      </w:pPr>
      <w:r w:rsidRPr="00037F7B">
        <w:rPr>
          <w:rFonts w:ascii="Arial" w:eastAsia="Times New Roman" w:hAnsi="Arial" w:cs="Arial"/>
          <w:color w:val="494949"/>
          <w:sz w:val="24"/>
          <w:szCs w:val="24"/>
        </w:rPr>
        <w:t xml:space="preserve">(2) In particular, each body to which this section applies must, before the end of the period of 9 months beginning with the day appointed for the coming into operation of this section, or, if later, the establishment of the body concerned—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(a</w:t>
      </w:r>
      <w:proofErr w:type="gramStart"/>
      <w:r w:rsidRPr="00037F7B">
        <w:rPr>
          <w:rFonts w:ascii="Arial" w:eastAsia="Times New Roman" w:hAnsi="Arial" w:cs="Arial"/>
          <w:color w:val="494949"/>
          <w:sz w:val="24"/>
          <w:szCs w:val="24"/>
        </w:rPr>
        <w:t>)prepare</w:t>
      </w:r>
      <w:proofErr w:type="gramEnd"/>
      <w:r w:rsidRPr="00037F7B">
        <w:rPr>
          <w:rFonts w:ascii="Arial" w:eastAsia="Times New Roman" w:hAnsi="Arial" w:cs="Arial"/>
          <w:color w:val="494949"/>
          <w:sz w:val="24"/>
          <w:szCs w:val="24"/>
        </w:rPr>
        <w:t xml:space="preserve"> a consultation scheme in accordance with section 20; and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(b</w:t>
      </w:r>
      <w:proofErr w:type="gramStart"/>
      <w:r w:rsidRPr="00037F7B">
        <w:rPr>
          <w:rFonts w:ascii="Arial" w:eastAsia="Times New Roman" w:hAnsi="Arial" w:cs="Arial"/>
          <w:color w:val="494949"/>
          <w:sz w:val="24"/>
          <w:szCs w:val="24"/>
        </w:rPr>
        <w:t>)in</w:t>
      </w:r>
      <w:proofErr w:type="gramEnd"/>
      <w:r w:rsidRPr="00037F7B">
        <w:rPr>
          <w:rFonts w:ascii="Arial" w:eastAsia="Times New Roman" w:hAnsi="Arial" w:cs="Arial"/>
          <w:color w:val="494949"/>
          <w:sz w:val="24"/>
          <w:szCs w:val="24"/>
        </w:rPr>
        <w:t xml:space="preserve"> the case of a health and social care body, submit the scheme to the Department. </w:t>
      </w:r>
    </w:p>
    <w:p w:rsidR="00AF297E" w:rsidRPr="00037F7B" w:rsidRDefault="00AF297E" w:rsidP="00AF297E">
      <w:pPr>
        <w:shd w:val="clear" w:color="auto" w:fill="FFFFFF"/>
        <w:spacing w:after="120" w:line="360" w:lineRule="atLeast"/>
        <w:ind w:firstLine="240"/>
        <w:jc w:val="both"/>
        <w:rPr>
          <w:rFonts w:ascii="Arial" w:eastAsia="Times New Roman" w:hAnsi="Arial" w:cs="Arial"/>
          <w:color w:val="494949"/>
          <w:sz w:val="24"/>
          <w:szCs w:val="24"/>
        </w:rPr>
      </w:pPr>
      <w:r w:rsidRPr="00037F7B">
        <w:rPr>
          <w:rFonts w:ascii="Arial" w:eastAsia="Times New Roman" w:hAnsi="Arial" w:cs="Arial"/>
          <w:color w:val="494949"/>
          <w:sz w:val="24"/>
          <w:szCs w:val="24"/>
        </w:rPr>
        <w:t xml:space="preserve">(3) The Department may direct any health and social care body to which this section applies to submit a revised scheme to it. </w:t>
      </w:r>
    </w:p>
    <w:p w:rsidR="00AF297E" w:rsidRPr="00037F7B" w:rsidRDefault="00AF297E" w:rsidP="00AF297E">
      <w:pPr>
        <w:shd w:val="clear" w:color="auto" w:fill="FFFFFF"/>
        <w:spacing w:after="120" w:line="360" w:lineRule="atLeast"/>
        <w:ind w:firstLine="240"/>
        <w:jc w:val="both"/>
        <w:rPr>
          <w:rFonts w:ascii="Arial" w:eastAsia="Times New Roman" w:hAnsi="Arial" w:cs="Arial"/>
          <w:color w:val="494949"/>
          <w:sz w:val="24"/>
          <w:szCs w:val="24"/>
        </w:rPr>
      </w:pPr>
      <w:r w:rsidRPr="00037F7B">
        <w:rPr>
          <w:rFonts w:ascii="Arial" w:eastAsia="Times New Roman" w:hAnsi="Arial" w:cs="Arial"/>
          <w:color w:val="494949"/>
          <w:sz w:val="24"/>
          <w:szCs w:val="24"/>
        </w:rPr>
        <w:t xml:space="preserve">(4) The Department may, after consulting the Patient and Client Council, approve a consultation scheme submitted to it under this section with or without amendments. </w:t>
      </w:r>
    </w:p>
    <w:p w:rsidR="00037F7B" w:rsidRDefault="00037F7B" w:rsidP="00AF297E">
      <w:pPr>
        <w:shd w:val="clear" w:color="auto" w:fill="FFFFFF"/>
        <w:spacing w:after="0" w:line="288" w:lineRule="atLeast"/>
        <w:jc w:val="both"/>
        <w:outlineLvl w:val="3"/>
        <w:rPr>
          <w:rFonts w:ascii="Arial" w:eastAsia="Times New Roman" w:hAnsi="Arial" w:cs="Arial"/>
          <w:b/>
          <w:bCs/>
          <w:color w:val="000000"/>
          <w:sz w:val="24"/>
          <w:szCs w:val="24"/>
        </w:rPr>
      </w:pPr>
    </w:p>
    <w:p w:rsidR="00AF297E" w:rsidRPr="00037F7B" w:rsidRDefault="00037F7B" w:rsidP="00AF297E">
      <w:pPr>
        <w:shd w:val="clear" w:color="auto" w:fill="FFFFFF"/>
        <w:spacing w:after="0" w:line="288" w:lineRule="atLeast"/>
        <w:jc w:val="both"/>
        <w:outlineLvl w:val="3"/>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Section 20: </w:t>
      </w:r>
      <w:r w:rsidR="00AF297E" w:rsidRPr="00037F7B">
        <w:rPr>
          <w:rFonts w:ascii="Arial" w:eastAsia="Times New Roman" w:hAnsi="Arial" w:cs="Arial"/>
          <w:b/>
          <w:bCs/>
          <w:color w:val="000000"/>
          <w:sz w:val="24"/>
          <w:szCs w:val="24"/>
        </w:rPr>
        <w:t>Public involvement: consultation schemes</w:t>
      </w:r>
      <w:r w:rsidR="00AF297E" w:rsidRPr="00037F7B">
        <w:rPr>
          <w:rFonts w:ascii="Arial" w:eastAsia="Times New Roman" w:hAnsi="Arial" w:cs="Arial"/>
          <w:b/>
          <w:bCs/>
          <w:vanish/>
          <w:color w:val="FFFFFF"/>
          <w:sz w:val="24"/>
          <w:szCs w:val="24"/>
        </w:rPr>
        <w:t>N.I.</w:t>
      </w:r>
    </w:p>
    <w:p w:rsidR="00AF297E" w:rsidRPr="00037F7B" w:rsidRDefault="00AF297E" w:rsidP="00AF297E">
      <w:pPr>
        <w:shd w:val="clear" w:color="auto" w:fill="FFFFFF"/>
        <w:spacing w:after="0" w:line="360" w:lineRule="atLeast"/>
        <w:rPr>
          <w:rFonts w:ascii="Arial" w:eastAsia="Times New Roman" w:hAnsi="Arial" w:cs="Arial"/>
          <w:vanish/>
          <w:color w:val="000000"/>
          <w:sz w:val="24"/>
          <w:szCs w:val="24"/>
        </w:rPr>
      </w:pPr>
      <w:r w:rsidRPr="00037F7B">
        <w:rPr>
          <w:rFonts w:ascii="Arial" w:eastAsia="Times New Roman" w:hAnsi="Arial" w:cs="Arial"/>
          <w:vanish/>
          <w:color w:val="000000"/>
          <w:sz w:val="24"/>
          <w:szCs w:val="24"/>
        </w:rPr>
        <w:t>This section has no associated Explanatory Notes</w:t>
      </w:r>
    </w:p>
    <w:p w:rsidR="00AF297E" w:rsidRPr="00037F7B" w:rsidRDefault="00AF297E" w:rsidP="00AF297E">
      <w:pPr>
        <w:shd w:val="clear" w:color="auto" w:fill="FFFFFF"/>
        <w:spacing w:after="120" w:line="360" w:lineRule="atLeast"/>
        <w:ind w:firstLine="240"/>
        <w:jc w:val="both"/>
        <w:rPr>
          <w:rFonts w:ascii="Arial" w:eastAsia="Times New Roman" w:hAnsi="Arial" w:cs="Arial"/>
          <w:color w:val="494949"/>
          <w:sz w:val="24"/>
          <w:szCs w:val="24"/>
        </w:rPr>
      </w:pPr>
      <w:r w:rsidRPr="00037F7B">
        <w:rPr>
          <w:rFonts w:ascii="Arial" w:eastAsia="Times New Roman" w:hAnsi="Arial" w:cs="Arial"/>
          <w:b/>
          <w:bCs/>
          <w:color w:val="494949"/>
          <w:sz w:val="24"/>
          <w:szCs w:val="24"/>
        </w:rPr>
        <w:t>20</w:t>
      </w:r>
      <w:r w:rsidRPr="00037F7B">
        <w:rPr>
          <w:rFonts w:ascii="Arial" w:eastAsia="Times New Roman" w:hAnsi="Arial" w:cs="Arial"/>
          <w:color w:val="494949"/>
          <w:sz w:val="24"/>
          <w:szCs w:val="24"/>
        </w:rPr>
        <w:t xml:space="preserve">—(1) A consultation scheme must make it clear how the body to which the scheme is to apply will make arrangements with a view to securing, as respects health and social care for which it is responsible, that the following are (directly or through representatives) involved in and consulted on the matters mentioned in subsection (2), namely—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(a</w:t>
      </w:r>
      <w:proofErr w:type="gramStart"/>
      <w:r w:rsidRPr="00037F7B">
        <w:rPr>
          <w:rFonts w:ascii="Arial" w:eastAsia="Times New Roman" w:hAnsi="Arial" w:cs="Arial"/>
          <w:color w:val="494949"/>
          <w:sz w:val="24"/>
          <w:szCs w:val="24"/>
        </w:rPr>
        <w:t>)the</w:t>
      </w:r>
      <w:proofErr w:type="gramEnd"/>
      <w:r w:rsidRPr="00037F7B">
        <w:rPr>
          <w:rFonts w:ascii="Arial" w:eastAsia="Times New Roman" w:hAnsi="Arial" w:cs="Arial"/>
          <w:color w:val="494949"/>
          <w:sz w:val="24"/>
          <w:szCs w:val="24"/>
        </w:rPr>
        <w:t xml:space="preserve"> Patient and Client Council;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(b</w:t>
      </w:r>
      <w:proofErr w:type="gramStart"/>
      <w:r w:rsidRPr="00037F7B">
        <w:rPr>
          <w:rFonts w:ascii="Arial" w:eastAsia="Times New Roman" w:hAnsi="Arial" w:cs="Arial"/>
          <w:color w:val="494949"/>
          <w:sz w:val="24"/>
          <w:szCs w:val="24"/>
        </w:rPr>
        <w:t>)persons</w:t>
      </w:r>
      <w:proofErr w:type="gramEnd"/>
      <w:r w:rsidRPr="00037F7B">
        <w:rPr>
          <w:rFonts w:ascii="Arial" w:eastAsia="Times New Roman" w:hAnsi="Arial" w:cs="Arial"/>
          <w:color w:val="494949"/>
          <w:sz w:val="24"/>
          <w:szCs w:val="24"/>
        </w:rPr>
        <w:t xml:space="preserve"> to whom that care is being or may be provided; and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 xml:space="preserve">(c)the carers of such persons (that is to say the individuals who provide a substantial amount of care on a regular basis for such persons but who are not employed to do so by a health and social care body). </w:t>
      </w:r>
    </w:p>
    <w:p w:rsidR="00AF297E" w:rsidRPr="00037F7B" w:rsidRDefault="00AF297E" w:rsidP="00AF297E">
      <w:pPr>
        <w:shd w:val="clear" w:color="auto" w:fill="FFFFFF"/>
        <w:spacing w:after="120" w:line="360" w:lineRule="atLeast"/>
        <w:ind w:firstLine="240"/>
        <w:jc w:val="both"/>
        <w:rPr>
          <w:rFonts w:ascii="Arial" w:eastAsia="Times New Roman" w:hAnsi="Arial" w:cs="Arial"/>
          <w:color w:val="494949"/>
          <w:sz w:val="24"/>
          <w:szCs w:val="24"/>
        </w:rPr>
      </w:pPr>
      <w:r w:rsidRPr="00037F7B">
        <w:rPr>
          <w:rFonts w:ascii="Arial" w:eastAsia="Times New Roman" w:hAnsi="Arial" w:cs="Arial"/>
          <w:color w:val="494949"/>
          <w:sz w:val="24"/>
          <w:szCs w:val="24"/>
        </w:rPr>
        <w:t xml:space="preserve">(2) Those matters are—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(a</w:t>
      </w:r>
      <w:proofErr w:type="gramStart"/>
      <w:r w:rsidRPr="00037F7B">
        <w:rPr>
          <w:rFonts w:ascii="Arial" w:eastAsia="Times New Roman" w:hAnsi="Arial" w:cs="Arial"/>
          <w:color w:val="494949"/>
          <w:sz w:val="24"/>
          <w:szCs w:val="24"/>
        </w:rPr>
        <w:t>)the</w:t>
      </w:r>
      <w:proofErr w:type="gramEnd"/>
      <w:r w:rsidRPr="00037F7B">
        <w:rPr>
          <w:rFonts w:ascii="Arial" w:eastAsia="Times New Roman" w:hAnsi="Arial" w:cs="Arial"/>
          <w:color w:val="494949"/>
          <w:sz w:val="24"/>
          <w:szCs w:val="24"/>
        </w:rPr>
        <w:t xml:space="preserve"> planning of the provision of that care;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lastRenderedPageBreak/>
        <w:t>(b</w:t>
      </w:r>
      <w:proofErr w:type="gramStart"/>
      <w:r w:rsidRPr="00037F7B">
        <w:rPr>
          <w:rFonts w:ascii="Arial" w:eastAsia="Times New Roman" w:hAnsi="Arial" w:cs="Arial"/>
          <w:color w:val="494949"/>
          <w:sz w:val="24"/>
          <w:szCs w:val="24"/>
        </w:rPr>
        <w:t>)the</w:t>
      </w:r>
      <w:proofErr w:type="gramEnd"/>
      <w:r w:rsidRPr="00037F7B">
        <w:rPr>
          <w:rFonts w:ascii="Arial" w:eastAsia="Times New Roman" w:hAnsi="Arial" w:cs="Arial"/>
          <w:color w:val="494949"/>
          <w:sz w:val="24"/>
          <w:szCs w:val="24"/>
        </w:rPr>
        <w:t xml:space="preserve"> development and consideration of proposals for changes in the way that care is provided; and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(c</w:t>
      </w:r>
      <w:proofErr w:type="gramStart"/>
      <w:r w:rsidRPr="00037F7B">
        <w:rPr>
          <w:rFonts w:ascii="Arial" w:eastAsia="Times New Roman" w:hAnsi="Arial" w:cs="Arial"/>
          <w:color w:val="494949"/>
          <w:sz w:val="24"/>
          <w:szCs w:val="24"/>
        </w:rPr>
        <w:t>)decisions</w:t>
      </w:r>
      <w:proofErr w:type="gramEnd"/>
      <w:r w:rsidRPr="00037F7B">
        <w:rPr>
          <w:rFonts w:ascii="Arial" w:eastAsia="Times New Roman" w:hAnsi="Arial" w:cs="Arial"/>
          <w:color w:val="494949"/>
          <w:sz w:val="24"/>
          <w:szCs w:val="24"/>
        </w:rPr>
        <w:t xml:space="preserve"> to be made by that body affecting the provision of that care. </w:t>
      </w:r>
    </w:p>
    <w:p w:rsidR="00AF297E" w:rsidRPr="00037F7B" w:rsidRDefault="00AF297E" w:rsidP="00AF297E">
      <w:pPr>
        <w:shd w:val="clear" w:color="auto" w:fill="FFFFFF"/>
        <w:spacing w:after="120" w:line="360" w:lineRule="atLeast"/>
        <w:ind w:firstLine="240"/>
        <w:jc w:val="both"/>
        <w:rPr>
          <w:rFonts w:ascii="Arial" w:eastAsia="Times New Roman" w:hAnsi="Arial" w:cs="Arial"/>
          <w:color w:val="494949"/>
          <w:sz w:val="24"/>
          <w:szCs w:val="24"/>
        </w:rPr>
      </w:pPr>
      <w:r w:rsidRPr="00037F7B">
        <w:rPr>
          <w:rFonts w:ascii="Arial" w:eastAsia="Times New Roman" w:hAnsi="Arial" w:cs="Arial"/>
          <w:color w:val="494949"/>
          <w:sz w:val="24"/>
          <w:szCs w:val="24"/>
        </w:rPr>
        <w:t xml:space="preserve">(3) The consultation scheme must provide for the body to which it is to apply—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w:t>
      </w:r>
      <w:proofErr w:type="gramStart"/>
      <w:r w:rsidRPr="00037F7B">
        <w:rPr>
          <w:rFonts w:ascii="Arial" w:eastAsia="Times New Roman" w:hAnsi="Arial" w:cs="Arial"/>
          <w:color w:val="494949"/>
          <w:sz w:val="24"/>
          <w:szCs w:val="24"/>
        </w:rPr>
        <w:t>a)</w:t>
      </w:r>
      <w:proofErr w:type="gramEnd"/>
      <w:r w:rsidRPr="00037F7B">
        <w:rPr>
          <w:rFonts w:ascii="Arial" w:eastAsia="Times New Roman" w:hAnsi="Arial" w:cs="Arial"/>
          <w:color w:val="494949"/>
          <w:sz w:val="24"/>
          <w:szCs w:val="24"/>
        </w:rPr>
        <w:t xml:space="preserve">to have due regard to any comments submitted to it in response to the consultation; and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(b</w:t>
      </w:r>
      <w:proofErr w:type="gramStart"/>
      <w:r w:rsidRPr="00037F7B">
        <w:rPr>
          <w:rFonts w:ascii="Arial" w:eastAsia="Times New Roman" w:hAnsi="Arial" w:cs="Arial"/>
          <w:color w:val="494949"/>
          <w:sz w:val="24"/>
          <w:szCs w:val="24"/>
        </w:rPr>
        <w:t>)to</w:t>
      </w:r>
      <w:proofErr w:type="gramEnd"/>
      <w:r w:rsidRPr="00037F7B">
        <w:rPr>
          <w:rFonts w:ascii="Arial" w:eastAsia="Times New Roman" w:hAnsi="Arial" w:cs="Arial"/>
          <w:color w:val="494949"/>
          <w:sz w:val="24"/>
          <w:szCs w:val="24"/>
        </w:rPr>
        <w:t xml:space="preserve"> prepare a written statement which—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w:t>
      </w:r>
      <w:proofErr w:type="spellStart"/>
      <w:proofErr w:type="gramStart"/>
      <w:r w:rsidRPr="00037F7B">
        <w:rPr>
          <w:rFonts w:ascii="Arial" w:eastAsia="Times New Roman" w:hAnsi="Arial" w:cs="Arial"/>
          <w:color w:val="494949"/>
          <w:sz w:val="24"/>
          <w:szCs w:val="24"/>
        </w:rPr>
        <w:t>i</w:t>
      </w:r>
      <w:proofErr w:type="spellEnd"/>
      <w:r w:rsidRPr="00037F7B">
        <w:rPr>
          <w:rFonts w:ascii="Arial" w:eastAsia="Times New Roman" w:hAnsi="Arial" w:cs="Arial"/>
          <w:color w:val="494949"/>
          <w:sz w:val="24"/>
          <w:szCs w:val="24"/>
        </w:rPr>
        <w:t>)</w:t>
      </w:r>
      <w:proofErr w:type="gramEnd"/>
      <w:r w:rsidRPr="00037F7B">
        <w:rPr>
          <w:rFonts w:ascii="Arial" w:eastAsia="Times New Roman" w:hAnsi="Arial" w:cs="Arial"/>
          <w:color w:val="494949"/>
          <w:sz w:val="24"/>
          <w:szCs w:val="24"/>
        </w:rPr>
        <w:t xml:space="preserve">summarises the comments received; and </w:t>
      </w:r>
    </w:p>
    <w:p w:rsidR="00AF297E" w:rsidRPr="00037F7B" w:rsidRDefault="00AF297E" w:rsidP="00AF297E">
      <w:pPr>
        <w:shd w:val="clear" w:color="auto" w:fill="FFFFFF"/>
        <w:spacing w:after="120" w:line="360" w:lineRule="atLeast"/>
        <w:rPr>
          <w:rFonts w:ascii="Arial" w:eastAsia="Times New Roman" w:hAnsi="Arial" w:cs="Arial"/>
          <w:color w:val="494949"/>
          <w:sz w:val="24"/>
          <w:szCs w:val="24"/>
        </w:rPr>
      </w:pPr>
      <w:r w:rsidRPr="00037F7B">
        <w:rPr>
          <w:rFonts w:ascii="Arial" w:eastAsia="Times New Roman" w:hAnsi="Arial" w:cs="Arial"/>
          <w:color w:val="494949"/>
          <w:sz w:val="24"/>
          <w:szCs w:val="24"/>
        </w:rPr>
        <w:t>(ii</w:t>
      </w:r>
      <w:proofErr w:type="gramStart"/>
      <w:r w:rsidRPr="00037F7B">
        <w:rPr>
          <w:rFonts w:ascii="Arial" w:eastAsia="Times New Roman" w:hAnsi="Arial" w:cs="Arial"/>
          <w:color w:val="494949"/>
          <w:sz w:val="24"/>
          <w:szCs w:val="24"/>
        </w:rPr>
        <w:t>)sets</w:t>
      </w:r>
      <w:proofErr w:type="gramEnd"/>
      <w:r w:rsidRPr="00037F7B">
        <w:rPr>
          <w:rFonts w:ascii="Arial" w:eastAsia="Times New Roman" w:hAnsi="Arial" w:cs="Arial"/>
          <w:color w:val="494949"/>
          <w:sz w:val="24"/>
          <w:szCs w:val="24"/>
        </w:rPr>
        <w:t xml:space="preserve"> out the body's response to those comments. </w:t>
      </w:r>
    </w:p>
    <w:p w:rsidR="00AF297E" w:rsidRPr="00037F7B" w:rsidRDefault="00AF297E" w:rsidP="00AF297E">
      <w:pPr>
        <w:shd w:val="clear" w:color="auto" w:fill="FFFFFF"/>
        <w:spacing w:after="120" w:line="360" w:lineRule="atLeast"/>
        <w:ind w:firstLine="240"/>
        <w:jc w:val="both"/>
        <w:rPr>
          <w:rFonts w:ascii="Arial" w:eastAsia="Times New Roman" w:hAnsi="Arial" w:cs="Arial"/>
          <w:color w:val="494949"/>
          <w:sz w:val="24"/>
          <w:szCs w:val="24"/>
        </w:rPr>
      </w:pPr>
      <w:r w:rsidRPr="00037F7B">
        <w:rPr>
          <w:rFonts w:ascii="Arial" w:eastAsia="Times New Roman" w:hAnsi="Arial" w:cs="Arial"/>
          <w:color w:val="494949"/>
          <w:sz w:val="24"/>
          <w:szCs w:val="24"/>
        </w:rPr>
        <w:t xml:space="preserve">(4) The consultation scheme must provide that the body to which it is to apply shall take such steps as in its opinion will give adequate publicity to the statement. </w:t>
      </w:r>
    </w:p>
    <w:p w:rsidR="00AF297E" w:rsidRPr="00AF297E" w:rsidRDefault="00AF297E" w:rsidP="00AF297E">
      <w:pPr>
        <w:shd w:val="clear" w:color="auto" w:fill="FFFFFF"/>
        <w:spacing w:after="120" w:line="360" w:lineRule="atLeast"/>
        <w:ind w:firstLine="240"/>
        <w:jc w:val="both"/>
        <w:rPr>
          <w:rFonts w:ascii="Arial" w:eastAsia="Times New Roman" w:hAnsi="Arial" w:cs="Arial"/>
          <w:color w:val="494949"/>
          <w:sz w:val="20"/>
          <w:szCs w:val="20"/>
        </w:rPr>
      </w:pPr>
    </w:p>
    <w:p w:rsidR="000F5FAC" w:rsidRPr="00D417FC" w:rsidRDefault="000F5FAC">
      <w:pPr>
        <w:rPr>
          <w:sz w:val="20"/>
          <w:szCs w:val="20"/>
        </w:rPr>
      </w:pPr>
    </w:p>
    <w:sectPr w:rsidR="000F5FAC" w:rsidRPr="00D417FC" w:rsidSect="000F5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7E"/>
    <w:rsid w:val="00037F7B"/>
    <w:rsid w:val="000630B0"/>
    <w:rsid w:val="000F5FAC"/>
    <w:rsid w:val="00313DDF"/>
    <w:rsid w:val="00425C5E"/>
    <w:rsid w:val="00500BA1"/>
    <w:rsid w:val="006269A0"/>
    <w:rsid w:val="009B3C8C"/>
    <w:rsid w:val="00A52359"/>
    <w:rsid w:val="00AD4152"/>
    <w:rsid w:val="00AF297E"/>
    <w:rsid w:val="00D417FC"/>
    <w:rsid w:val="00D92357"/>
    <w:rsid w:val="00FB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p1paratext1">
    <w:name w:val="legp1paratext1"/>
    <w:basedOn w:val="Normal"/>
    <w:rsid w:val="00AF297E"/>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US"/>
    </w:rPr>
  </w:style>
  <w:style w:type="paragraph" w:customStyle="1" w:styleId="legp2paratext1">
    <w:name w:val="legp2paratext1"/>
    <w:basedOn w:val="Normal"/>
    <w:rsid w:val="00AF297E"/>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US"/>
    </w:rPr>
  </w:style>
  <w:style w:type="character" w:customStyle="1" w:styleId="legextentrestriction7">
    <w:name w:val="legextentrestriction7"/>
    <w:basedOn w:val="DefaultParagraphFont"/>
    <w:rsid w:val="00AF297E"/>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AF297E"/>
  </w:style>
  <w:style w:type="character" w:customStyle="1" w:styleId="legp1no3">
    <w:name w:val="legp1no3"/>
    <w:basedOn w:val="DefaultParagraphFont"/>
    <w:rsid w:val="00AF297E"/>
    <w:rPr>
      <w:b/>
      <w:bCs/>
      <w:shd w:val="clear" w:color="auto" w:fill="auto"/>
    </w:rPr>
  </w:style>
  <w:style w:type="paragraph" w:customStyle="1" w:styleId="legclearfix2">
    <w:name w:val="legclearfix2"/>
    <w:basedOn w:val="Normal"/>
    <w:rsid w:val="00AF297E"/>
    <w:pPr>
      <w:shd w:val="clear" w:color="auto" w:fill="FFFFFF"/>
      <w:spacing w:after="120" w:line="360" w:lineRule="atLeast"/>
    </w:pPr>
    <w:rPr>
      <w:rFonts w:ascii="Times New Roman" w:eastAsia="Times New Roman" w:hAnsi="Times New Roman" w:cs="Times New Roman"/>
      <w:color w:val="494949"/>
      <w:sz w:val="19"/>
      <w:szCs w:val="19"/>
      <w:lang w:val="en-US"/>
    </w:rPr>
  </w:style>
  <w:style w:type="character" w:customStyle="1" w:styleId="legds2">
    <w:name w:val="legds2"/>
    <w:basedOn w:val="DefaultParagraphFont"/>
    <w:rsid w:val="00AF297E"/>
    <w:rPr>
      <w:vanish w:val="0"/>
      <w:webHidden w:val="0"/>
      <w:specVanish w:val="0"/>
    </w:rPr>
  </w:style>
  <w:style w:type="paragraph" w:styleId="ListParagraph">
    <w:name w:val="List Paragraph"/>
    <w:basedOn w:val="Normal"/>
    <w:uiPriority w:val="34"/>
    <w:qFormat/>
    <w:rsid w:val="00037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p1paratext1">
    <w:name w:val="legp1paratext1"/>
    <w:basedOn w:val="Normal"/>
    <w:rsid w:val="00AF297E"/>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US"/>
    </w:rPr>
  </w:style>
  <w:style w:type="paragraph" w:customStyle="1" w:styleId="legp2paratext1">
    <w:name w:val="legp2paratext1"/>
    <w:basedOn w:val="Normal"/>
    <w:rsid w:val="00AF297E"/>
    <w:pPr>
      <w:shd w:val="clear" w:color="auto" w:fill="FFFFFF"/>
      <w:spacing w:after="120" w:line="360" w:lineRule="atLeast"/>
      <w:ind w:firstLine="240"/>
      <w:jc w:val="both"/>
    </w:pPr>
    <w:rPr>
      <w:rFonts w:ascii="Times New Roman" w:eastAsia="Times New Roman" w:hAnsi="Times New Roman" w:cs="Times New Roman"/>
      <w:color w:val="494949"/>
      <w:sz w:val="19"/>
      <w:szCs w:val="19"/>
      <w:lang w:val="en-US"/>
    </w:rPr>
  </w:style>
  <w:style w:type="character" w:customStyle="1" w:styleId="legextentrestriction7">
    <w:name w:val="legextentrestriction7"/>
    <w:basedOn w:val="DefaultParagraphFont"/>
    <w:rsid w:val="00AF297E"/>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AF297E"/>
  </w:style>
  <w:style w:type="character" w:customStyle="1" w:styleId="legp1no3">
    <w:name w:val="legp1no3"/>
    <w:basedOn w:val="DefaultParagraphFont"/>
    <w:rsid w:val="00AF297E"/>
    <w:rPr>
      <w:b/>
      <w:bCs/>
      <w:shd w:val="clear" w:color="auto" w:fill="auto"/>
    </w:rPr>
  </w:style>
  <w:style w:type="paragraph" w:customStyle="1" w:styleId="legclearfix2">
    <w:name w:val="legclearfix2"/>
    <w:basedOn w:val="Normal"/>
    <w:rsid w:val="00AF297E"/>
    <w:pPr>
      <w:shd w:val="clear" w:color="auto" w:fill="FFFFFF"/>
      <w:spacing w:after="120" w:line="360" w:lineRule="atLeast"/>
    </w:pPr>
    <w:rPr>
      <w:rFonts w:ascii="Times New Roman" w:eastAsia="Times New Roman" w:hAnsi="Times New Roman" w:cs="Times New Roman"/>
      <w:color w:val="494949"/>
      <w:sz w:val="19"/>
      <w:szCs w:val="19"/>
      <w:lang w:val="en-US"/>
    </w:rPr>
  </w:style>
  <w:style w:type="character" w:customStyle="1" w:styleId="legds2">
    <w:name w:val="legds2"/>
    <w:basedOn w:val="DefaultParagraphFont"/>
    <w:rsid w:val="00AF297E"/>
    <w:rPr>
      <w:vanish w:val="0"/>
      <w:webHidden w:val="0"/>
      <w:specVanish w:val="0"/>
    </w:rPr>
  </w:style>
  <w:style w:type="paragraph" w:styleId="ListParagraph">
    <w:name w:val="List Paragraph"/>
    <w:basedOn w:val="Normal"/>
    <w:uiPriority w:val="34"/>
    <w:qFormat/>
    <w:rsid w:val="00037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50854">
      <w:bodyDiv w:val="1"/>
      <w:marLeft w:val="0"/>
      <w:marRight w:val="0"/>
      <w:marTop w:val="0"/>
      <w:marBottom w:val="0"/>
      <w:divBdr>
        <w:top w:val="none" w:sz="0" w:space="0" w:color="auto"/>
        <w:left w:val="none" w:sz="0" w:space="0" w:color="auto"/>
        <w:bottom w:val="none" w:sz="0" w:space="0" w:color="auto"/>
        <w:right w:val="none" w:sz="0" w:space="0" w:color="auto"/>
      </w:divBdr>
      <w:divsChild>
        <w:div w:id="1369379631">
          <w:marLeft w:val="0"/>
          <w:marRight w:val="0"/>
          <w:marTop w:val="0"/>
          <w:marBottom w:val="0"/>
          <w:divBdr>
            <w:top w:val="none" w:sz="0" w:space="0" w:color="auto"/>
            <w:left w:val="none" w:sz="0" w:space="0" w:color="auto"/>
            <w:bottom w:val="none" w:sz="0" w:space="0" w:color="auto"/>
            <w:right w:val="none" w:sz="0" w:space="0" w:color="auto"/>
          </w:divBdr>
          <w:divsChild>
            <w:div w:id="537819347">
              <w:marLeft w:val="0"/>
              <w:marRight w:val="0"/>
              <w:marTop w:val="0"/>
              <w:marBottom w:val="0"/>
              <w:divBdr>
                <w:top w:val="single" w:sz="2" w:space="0" w:color="FFFFFF"/>
                <w:left w:val="single" w:sz="6" w:space="0" w:color="FFFFFF"/>
                <w:bottom w:val="single" w:sz="6" w:space="0" w:color="FFFFFF"/>
                <w:right w:val="single" w:sz="6" w:space="0" w:color="FFFFFF"/>
              </w:divBdr>
              <w:divsChild>
                <w:div w:id="1189369920">
                  <w:marLeft w:val="0"/>
                  <w:marRight w:val="0"/>
                  <w:marTop w:val="0"/>
                  <w:marBottom w:val="0"/>
                  <w:divBdr>
                    <w:top w:val="single" w:sz="6" w:space="1" w:color="D3D3D3"/>
                    <w:left w:val="none" w:sz="0" w:space="0" w:color="auto"/>
                    <w:bottom w:val="none" w:sz="0" w:space="0" w:color="auto"/>
                    <w:right w:val="none" w:sz="0" w:space="0" w:color="auto"/>
                  </w:divBdr>
                  <w:divsChild>
                    <w:div w:id="1984043759">
                      <w:marLeft w:val="0"/>
                      <w:marRight w:val="0"/>
                      <w:marTop w:val="0"/>
                      <w:marBottom w:val="0"/>
                      <w:divBdr>
                        <w:top w:val="none" w:sz="0" w:space="0" w:color="auto"/>
                        <w:left w:val="none" w:sz="0" w:space="0" w:color="auto"/>
                        <w:bottom w:val="none" w:sz="0" w:space="0" w:color="auto"/>
                        <w:right w:val="none" w:sz="0" w:space="0" w:color="auto"/>
                      </w:divBdr>
                      <w:divsChild>
                        <w:div w:id="3508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95879">
      <w:bodyDiv w:val="1"/>
      <w:marLeft w:val="0"/>
      <w:marRight w:val="0"/>
      <w:marTop w:val="0"/>
      <w:marBottom w:val="0"/>
      <w:divBdr>
        <w:top w:val="none" w:sz="0" w:space="0" w:color="auto"/>
        <w:left w:val="none" w:sz="0" w:space="0" w:color="auto"/>
        <w:bottom w:val="none" w:sz="0" w:space="0" w:color="auto"/>
        <w:right w:val="none" w:sz="0" w:space="0" w:color="auto"/>
      </w:divBdr>
      <w:divsChild>
        <w:div w:id="721052223">
          <w:marLeft w:val="0"/>
          <w:marRight w:val="0"/>
          <w:marTop w:val="0"/>
          <w:marBottom w:val="0"/>
          <w:divBdr>
            <w:top w:val="none" w:sz="0" w:space="0" w:color="auto"/>
            <w:left w:val="none" w:sz="0" w:space="0" w:color="auto"/>
            <w:bottom w:val="none" w:sz="0" w:space="0" w:color="auto"/>
            <w:right w:val="none" w:sz="0" w:space="0" w:color="auto"/>
          </w:divBdr>
          <w:divsChild>
            <w:div w:id="135221655">
              <w:marLeft w:val="0"/>
              <w:marRight w:val="0"/>
              <w:marTop w:val="0"/>
              <w:marBottom w:val="0"/>
              <w:divBdr>
                <w:top w:val="single" w:sz="2" w:space="0" w:color="FFFFFF"/>
                <w:left w:val="single" w:sz="6" w:space="0" w:color="FFFFFF"/>
                <w:bottom w:val="single" w:sz="6" w:space="0" w:color="FFFFFF"/>
                <w:right w:val="single" w:sz="6" w:space="0" w:color="FFFFFF"/>
              </w:divBdr>
              <w:divsChild>
                <w:div w:id="750854366">
                  <w:marLeft w:val="0"/>
                  <w:marRight w:val="0"/>
                  <w:marTop w:val="0"/>
                  <w:marBottom w:val="0"/>
                  <w:divBdr>
                    <w:top w:val="single" w:sz="6" w:space="1" w:color="D3D3D3"/>
                    <w:left w:val="none" w:sz="0" w:space="0" w:color="auto"/>
                    <w:bottom w:val="none" w:sz="0" w:space="0" w:color="auto"/>
                    <w:right w:val="none" w:sz="0" w:space="0" w:color="auto"/>
                  </w:divBdr>
                  <w:divsChild>
                    <w:div w:id="175774136">
                      <w:marLeft w:val="0"/>
                      <w:marRight w:val="0"/>
                      <w:marTop w:val="0"/>
                      <w:marBottom w:val="0"/>
                      <w:divBdr>
                        <w:top w:val="none" w:sz="0" w:space="0" w:color="auto"/>
                        <w:left w:val="none" w:sz="0" w:space="0" w:color="auto"/>
                        <w:bottom w:val="none" w:sz="0" w:space="0" w:color="auto"/>
                        <w:right w:val="none" w:sz="0" w:space="0" w:color="auto"/>
                      </w:divBdr>
                      <w:divsChild>
                        <w:div w:id="167789376">
                          <w:marLeft w:val="0"/>
                          <w:marRight w:val="0"/>
                          <w:marTop w:val="0"/>
                          <w:marBottom w:val="0"/>
                          <w:divBdr>
                            <w:top w:val="none" w:sz="0" w:space="0" w:color="auto"/>
                            <w:left w:val="none" w:sz="0" w:space="0" w:color="auto"/>
                            <w:bottom w:val="none" w:sz="0" w:space="0" w:color="auto"/>
                            <w:right w:val="none" w:sz="0" w:space="0" w:color="auto"/>
                          </w:divBdr>
                          <w:divsChild>
                            <w:div w:id="671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49111">
      <w:bodyDiv w:val="1"/>
      <w:marLeft w:val="0"/>
      <w:marRight w:val="0"/>
      <w:marTop w:val="0"/>
      <w:marBottom w:val="0"/>
      <w:divBdr>
        <w:top w:val="none" w:sz="0" w:space="0" w:color="auto"/>
        <w:left w:val="none" w:sz="0" w:space="0" w:color="auto"/>
        <w:bottom w:val="none" w:sz="0" w:space="0" w:color="auto"/>
        <w:right w:val="none" w:sz="0" w:space="0" w:color="auto"/>
      </w:divBdr>
      <w:divsChild>
        <w:div w:id="813793172">
          <w:marLeft w:val="0"/>
          <w:marRight w:val="0"/>
          <w:marTop w:val="0"/>
          <w:marBottom w:val="0"/>
          <w:divBdr>
            <w:top w:val="none" w:sz="0" w:space="0" w:color="auto"/>
            <w:left w:val="none" w:sz="0" w:space="0" w:color="auto"/>
            <w:bottom w:val="none" w:sz="0" w:space="0" w:color="auto"/>
            <w:right w:val="none" w:sz="0" w:space="0" w:color="auto"/>
          </w:divBdr>
          <w:divsChild>
            <w:div w:id="2052265430">
              <w:marLeft w:val="0"/>
              <w:marRight w:val="0"/>
              <w:marTop w:val="0"/>
              <w:marBottom w:val="0"/>
              <w:divBdr>
                <w:top w:val="single" w:sz="2" w:space="0" w:color="FFFFFF"/>
                <w:left w:val="single" w:sz="6" w:space="0" w:color="FFFFFF"/>
                <w:bottom w:val="single" w:sz="6" w:space="0" w:color="FFFFFF"/>
                <w:right w:val="single" w:sz="6" w:space="0" w:color="FFFFFF"/>
              </w:divBdr>
              <w:divsChild>
                <w:div w:id="887687502">
                  <w:marLeft w:val="0"/>
                  <w:marRight w:val="0"/>
                  <w:marTop w:val="0"/>
                  <w:marBottom w:val="0"/>
                  <w:divBdr>
                    <w:top w:val="single" w:sz="6" w:space="1" w:color="D3D3D3"/>
                    <w:left w:val="none" w:sz="0" w:space="0" w:color="auto"/>
                    <w:bottom w:val="none" w:sz="0" w:space="0" w:color="auto"/>
                    <w:right w:val="none" w:sz="0" w:space="0" w:color="auto"/>
                  </w:divBdr>
                  <w:divsChild>
                    <w:div w:id="1600596593">
                      <w:marLeft w:val="0"/>
                      <w:marRight w:val="0"/>
                      <w:marTop w:val="0"/>
                      <w:marBottom w:val="0"/>
                      <w:divBdr>
                        <w:top w:val="none" w:sz="0" w:space="0" w:color="auto"/>
                        <w:left w:val="none" w:sz="0" w:space="0" w:color="auto"/>
                        <w:bottom w:val="none" w:sz="0" w:space="0" w:color="auto"/>
                        <w:right w:val="none" w:sz="0" w:space="0" w:color="auto"/>
                      </w:divBdr>
                      <w:divsChild>
                        <w:div w:id="116415720">
                          <w:marLeft w:val="0"/>
                          <w:marRight w:val="0"/>
                          <w:marTop w:val="0"/>
                          <w:marBottom w:val="0"/>
                          <w:divBdr>
                            <w:top w:val="none" w:sz="0" w:space="0" w:color="auto"/>
                            <w:left w:val="none" w:sz="0" w:space="0" w:color="auto"/>
                            <w:bottom w:val="none" w:sz="0" w:space="0" w:color="auto"/>
                            <w:right w:val="none" w:sz="0" w:space="0" w:color="auto"/>
                          </w:divBdr>
                          <w:divsChild>
                            <w:div w:id="15297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rkell016</dc:creator>
  <cp:lastModifiedBy>dphmsecretary2</cp:lastModifiedBy>
  <cp:revision>3</cp:revision>
  <dcterms:created xsi:type="dcterms:W3CDTF">2014-04-29T13:12:00Z</dcterms:created>
  <dcterms:modified xsi:type="dcterms:W3CDTF">2016-10-14T12:51:00Z</dcterms:modified>
</cp:coreProperties>
</file>